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1479D" w14:textId="11163246" w:rsidR="00C57CAC" w:rsidRPr="0049661E" w:rsidRDefault="00636E6C" w:rsidP="00C57CAC">
      <w:pPr>
        <w:spacing w:after="0" w:line="240" w:lineRule="auto"/>
        <w:ind w:firstLine="425"/>
        <w:jc w:val="center"/>
        <w:rPr>
          <w:rFonts w:ascii="Times New Roman" w:hAnsi="Times New Roman" w:cs="Times New Roman"/>
          <w:b/>
          <w:sz w:val="24"/>
          <w:szCs w:val="26"/>
        </w:rPr>
      </w:pPr>
      <w:bookmarkStart w:id="0" w:name="Articolul_49."/>
      <w:bookmarkStart w:id="1" w:name="_GoBack"/>
      <w:bookmarkEnd w:id="1"/>
      <w:r w:rsidRPr="0049661E">
        <w:rPr>
          <w:rFonts w:ascii="Times New Roman" w:eastAsia="Times New Roman" w:hAnsi="Times New Roman" w:cs="Times New Roman"/>
          <w:b/>
          <w:bCs/>
          <w:sz w:val="24"/>
          <w:szCs w:val="26"/>
          <w:lang w:eastAsia="ro-RO"/>
        </w:rPr>
        <w:t xml:space="preserve">Notă informativă la proiectul </w:t>
      </w:r>
      <w:r w:rsidRPr="0049661E">
        <w:rPr>
          <w:rFonts w:ascii="Times New Roman" w:hAnsi="Times New Roman" w:cs="Times New Roman"/>
          <w:b/>
          <w:sz w:val="24"/>
          <w:szCs w:val="26"/>
        </w:rPr>
        <w:t xml:space="preserve">Regulamentului </w:t>
      </w:r>
      <w:r w:rsidR="00C57CAC" w:rsidRPr="0049661E">
        <w:rPr>
          <w:rFonts w:ascii="Times New Roman" w:hAnsi="Times New Roman" w:cs="Times New Roman"/>
          <w:b/>
          <w:sz w:val="24"/>
          <w:szCs w:val="26"/>
        </w:rPr>
        <w:t xml:space="preserve">cu privire la </w:t>
      </w:r>
    </w:p>
    <w:p w14:paraId="57BF9284" w14:textId="25EB44F6" w:rsidR="00636E6C" w:rsidRPr="0049661E" w:rsidRDefault="00C57CAC" w:rsidP="00C57CAC">
      <w:pPr>
        <w:spacing w:after="0" w:line="240" w:lineRule="auto"/>
        <w:ind w:firstLine="425"/>
        <w:jc w:val="center"/>
        <w:rPr>
          <w:rFonts w:ascii="Times New Roman" w:hAnsi="Times New Roman" w:cs="Times New Roman"/>
          <w:b/>
          <w:sz w:val="24"/>
          <w:szCs w:val="26"/>
        </w:rPr>
      </w:pPr>
      <w:r w:rsidRPr="0049661E">
        <w:rPr>
          <w:rFonts w:ascii="Times New Roman" w:hAnsi="Times New Roman" w:cs="Times New Roman"/>
          <w:b/>
          <w:sz w:val="24"/>
          <w:szCs w:val="26"/>
        </w:rPr>
        <w:t>autorizația de electrician autorizat</w:t>
      </w:r>
    </w:p>
    <w:p w14:paraId="6B64C411" w14:textId="77777777" w:rsidR="000A1CD4" w:rsidRPr="00F56CCF" w:rsidRDefault="000A1CD4" w:rsidP="000A1CD4">
      <w:pPr>
        <w:spacing w:after="0" w:line="240" w:lineRule="auto"/>
        <w:ind w:firstLine="425"/>
        <w:jc w:val="center"/>
        <w:rPr>
          <w:rFonts w:ascii="Times New Roman" w:eastAsia="Times New Roman" w:hAnsi="Times New Roman" w:cs="Times New Roman"/>
          <w:b/>
          <w:bCs/>
          <w:sz w:val="26"/>
          <w:szCs w:val="26"/>
          <w:lang w:eastAsia="ro-RO"/>
        </w:rPr>
      </w:pPr>
    </w:p>
    <w:tbl>
      <w:tblPr>
        <w:tblW w:w="5102"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70"/>
      </w:tblGrid>
      <w:tr w:rsidR="00F56CCF" w:rsidRPr="00F56CCF" w14:paraId="2F4752FD" w14:textId="77777777" w:rsidTr="006F4BF1">
        <w:trPr>
          <w:trHeight w:val="278"/>
        </w:trPr>
        <w:tc>
          <w:tcPr>
            <w:tcW w:w="5000" w:type="pct"/>
          </w:tcPr>
          <w:bookmarkEnd w:id="0"/>
          <w:p w14:paraId="13C2B285" w14:textId="442A42B1" w:rsidR="00636E6C" w:rsidRPr="0049661E" w:rsidRDefault="00636E6C" w:rsidP="00B070FA">
            <w:pPr>
              <w:numPr>
                <w:ilvl w:val="3"/>
                <w:numId w:val="1"/>
              </w:numPr>
              <w:tabs>
                <w:tab w:val="clear" w:pos="2880"/>
                <w:tab w:val="left" w:pos="0"/>
                <w:tab w:val="left" w:pos="357"/>
              </w:tabs>
              <w:suppressAutoHyphens/>
              <w:spacing w:after="0" w:line="240" w:lineRule="auto"/>
              <w:ind w:left="0" w:firstLine="501"/>
              <w:contextualSpacing/>
              <w:jc w:val="both"/>
              <w:rPr>
                <w:rFonts w:ascii="Times New Roman" w:eastAsiaTheme="minorEastAsia" w:hAnsi="Times New Roman" w:cs="Times New Roman"/>
                <w:b/>
                <w:i/>
                <w:sz w:val="24"/>
                <w:szCs w:val="24"/>
                <w:lang w:eastAsia="ar-SA"/>
              </w:rPr>
            </w:pPr>
            <w:r w:rsidRPr="0049661E">
              <w:rPr>
                <w:rFonts w:ascii="Times New Roman" w:eastAsiaTheme="minorEastAsia" w:hAnsi="Times New Roman" w:cs="Times New Roman"/>
                <w:b/>
                <w:i/>
                <w:sz w:val="24"/>
                <w:szCs w:val="24"/>
                <w:lang w:eastAsia="ar-SA"/>
              </w:rPr>
              <w:t xml:space="preserve">Denumirea autorului responsabil de elaborarea proiectului </w:t>
            </w:r>
            <w:r w:rsidRPr="0049661E">
              <w:rPr>
                <w:rFonts w:ascii="Times New Roman" w:eastAsia="Times New Roman" w:hAnsi="Times New Roman" w:cs="Times New Roman"/>
                <w:b/>
                <w:i/>
                <w:sz w:val="24"/>
                <w:szCs w:val="24"/>
                <w:lang w:eastAsia="zh-CN"/>
              </w:rPr>
              <w:t xml:space="preserve">Regulamentului </w:t>
            </w:r>
            <w:r w:rsidR="00B070FA" w:rsidRPr="0049661E">
              <w:rPr>
                <w:rFonts w:ascii="Times New Roman" w:eastAsia="Times New Roman" w:hAnsi="Times New Roman" w:cs="Times New Roman"/>
                <w:b/>
                <w:i/>
                <w:sz w:val="24"/>
                <w:szCs w:val="24"/>
                <w:lang w:eastAsia="zh-CN"/>
              </w:rPr>
              <w:t>cu privire la autorizația de electrician autorizat</w:t>
            </w:r>
          </w:p>
        </w:tc>
      </w:tr>
      <w:tr w:rsidR="00F56CCF" w:rsidRPr="00F56CCF" w14:paraId="75A0A3C3" w14:textId="77777777" w:rsidTr="006A6899">
        <w:trPr>
          <w:trHeight w:val="294"/>
        </w:trPr>
        <w:tc>
          <w:tcPr>
            <w:tcW w:w="5000" w:type="pct"/>
            <w:vAlign w:val="center"/>
          </w:tcPr>
          <w:p w14:paraId="5E477000" w14:textId="77777777" w:rsidR="00636E6C" w:rsidRPr="0049661E" w:rsidRDefault="00636E6C" w:rsidP="00D63FB0">
            <w:pPr>
              <w:tabs>
                <w:tab w:val="left" w:pos="884"/>
                <w:tab w:val="left" w:pos="1196"/>
              </w:tabs>
              <w:suppressAutoHyphens/>
              <w:spacing w:after="0" w:line="240" w:lineRule="auto"/>
              <w:ind w:firstLine="359"/>
              <w:contextualSpacing/>
              <w:jc w:val="both"/>
              <w:rPr>
                <w:rFonts w:ascii="Times New Roman" w:eastAsiaTheme="minorEastAsia" w:hAnsi="Times New Roman" w:cs="Times New Roman"/>
                <w:sz w:val="24"/>
                <w:szCs w:val="24"/>
                <w:lang w:eastAsia="ar-SA"/>
              </w:rPr>
            </w:pPr>
            <w:r w:rsidRPr="0049661E">
              <w:rPr>
                <w:rFonts w:ascii="Times New Roman" w:eastAsiaTheme="minorEastAsia" w:hAnsi="Times New Roman" w:cs="Times New Roman"/>
                <w:sz w:val="24"/>
                <w:szCs w:val="24"/>
                <w:lang w:eastAsia="ar-SA"/>
              </w:rPr>
              <w:t>Agenția Națională pentru Reglementare în Energetică</w:t>
            </w:r>
          </w:p>
        </w:tc>
      </w:tr>
      <w:tr w:rsidR="00F56CCF" w:rsidRPr="00F56CCF" w14:paraId="4C389FDA" w14:textId="77777777" w:rsidTr="006F4BF1">
        <w:trPr>
          <w:trHeight w:val="326"/>
        </w:trPr>
        <w:tc>
          <w:tcPr>
            <w:tcW w:w="5000" w:type="pct"/>
          </w:tcPr>
          <w:p w14:paraId="2EB76208" w14:textId="01F1515E" w:rsidR="00636E6C" w:rsidRPr="0049661E" w:rsidRDefault="00636E6C" w:rsidP="00B070FA">
            <w:pPr>
              <w:tabs>
                <w:tab w:val="left" w:pos="884"/>
                <w:tab w:val="left" w:pos="1196"/>
              </w:tabs>
              <w:suppressAutoHyphens/>
              <w:spacing w:after="0" w:line="240" w:lineRule="auto"/>
              <w:ind w:firstLine="501"/>
              <w:contextualSpacing/>
              <w:jc w:val="both"/>
              <w:rPr>
                <w:rFonts w:ascii="Times New Roman" w:eastAsiaTheme="minorEastAsia" w:hAnsi="Times New Roman" w:cs="Times New Roman"/>
                <w:b/>
                <w:i/>
                <w:sz w:val="24"/>
                <w:szCs w:val="26"/>
                <w:lang w:eastAsia="ar-SA"/>
              </w:rPr>
            </w:pPr>
            <w:r w:rsidRPr="0049661E">
              <w:rPr>
                <w:rFonts w:ascii="Times New Roman" w:eastAsiaTheme="minorEastAsia" w:hAnsi="Times New Roman" w:cs="Times New Roman"/>
                <w:b/>
                <w:i/>
                <w:sz w:val="24"/>
                <w:szCs w:val="26"/>
                <w:lang w:eastAsia="ar-SA"/>
              </w:rPr>
              <w:t xml:space="preserve">2. Condițiile ce au impus elaborarea proiectului Regulamentului </w:t>
            </w:r>
            <w:r w:rsidR="00B070FA" w:rsidRPr="0049661E">
              <w:rPr>
                <w:rFonts w:ascii="Times New Roman" w:eastAsiaTheme="minorEastAsia" w:hAnsi="Times New Roman" w:cs="Times New Roman"/>
                <w:b/>
                <w:i/>
                <w:sz w:val="24"/>
                <w:szCs w:val="26"/>
                <w:lang w:eastAsia="ar-SA"/>
              </w:rPr>
              <w:t>cu privire la autorizația de electrician autorizat</w:t>
            </w:r>
          </w:p>
        </w:tc>
      </w:tr>
      <w:tr w:rsidR="00F56CCF" w:rsidRPr="00F56CCF" w14:paraId="60EF57C2" w14:textId="77777777" w:rsidTr="00C225F5">
        <w:trPr>
          <w:trHeight w:val="3966"/>
        </w:trPr>
        <w:tc>
          <w:tcPr>
            <w:tcW w:w="5000" w:type="pct"/>
          </w:tcPr>
          <w:p w14:paraId="199E7B1B" w14:textId="709A673B" w:rsidR="00D779DB" w:rsidRPr="00F56CCF" w:rsidRDefault="00D779DB" w:rsidP="00D779DB">
            <w:pPr>
              <w:tabs>
                <w:tab w:val="left" w:pos="0"/>
                <w:tab w:val="left" w:pos="352"/>
                <w:tab w:val="left" w:pos="1309"/>
                <w:tab w:val="left" w:pos="9355"/>
              </w:tabs>
              <w:spacing w:after="0" w:line="240" w:lineRule="auto"/>
              <w:ind w:firstLine="359"/>
              <w:jc w:val="both"/>
              <w:rPr>
                <w:rFonts w:ascii="Times New Roman" w:hAnsi="Times New Roman"/>
                <w:sz w:val="24"/>
                <w:szCs w:val="24"/>
              </w:rPr>
            </w:pPr>
            <w:r w:rsidRPr="00F56CCF">
              <w:rPr>
                <w:rFonts w:ascii="Times New Roman" w:hAnsi="Times New Roman" w:cs="Times New Roman"/>
                <w:sz w:val="24"/>
                <w:szCs w:val="24"/>
              </w:rPr>
              <w:t>În contextul aprobării modificărilor la Legea cu privire la energia electrică 107/2016 (în continuare Legea cu privire la energia electrică)</w:t>
            </w:r>
            <w:r w:rsidR="006821B8" w:rsidRPr="00F56CCF">
              <w:rPr>
                <w:rFonts w:ascii="Times New Roman" w:hAnsi="Times New Roman" w:cs="Times New Roman"/>
                <w:sz w:val="24"/>
                <w:szCs w:val="24"/>
              </w:rPr>
              <w:t xml:space="preserve">, </w:t>
            </w:r>
            <w:r w:rsidR="006821B8" w:rsidRPr="00F56CCF">
              <w:rPr>
                <w:rFonts w:ascii="Times New Roman" w:hAnsi="Times New Roman"/>
                <w:sz w:val="24"/>
                <w:szCs w:val="24"/>
              </w:rPr>
              <w:t>art. 7, alin. (1), lit. k</w:t>
            </w:r>
            <w:r w:rsidR="006821B8" w:rsidRPr="00F56CCF">
              <w:rPr>
                <w:rFonts w:ascii="Times New Roman" w:hAnsi="Times New Roman"/>
                <w:sz w:val="24"/>
                <w:szCs w:val="24"/>
                <w:vertAlign w:val="superscript"/>
              </w:rPr>
              <w:t>1</w:t>
            </w:r>
            <w:r w:rsidR="00625C19">
              <w:rPr>
                <w:rFonts w:ascii="Times New Roman" w:hAnsi="Times New Roman"/>
                <w:sz w:val="24"/>
                <w:szCs w:val="24"/>
              </w:rPr>
              <w:t>)</w:t>
            </w:r>
            <w:r w:rsidR="006821B8" w:rsidRPr="00F56CCF">
              <w:rPr>
                <w:rFonts w:ascii="Times New Roman" w:hAnsi="Times New Roman"/>
                <w:sz w:val="24"/>
                <w:szCs w:val="24"/>
              </w:rPr>
              <w:t>, Agenția Națională pentru Reglementare în Energetică (în continuare Agenția) eliberează, suspendă sau retrage autorizațiile de electrician autorizat și monitorizează activitatea electricienilor autorizați în baza unui Regulament aprobat de către Agenție.</w:t>
            </w:r>
          </w:p>
          <w:p w14:paraId="0560969B" w14:textId="77777777" w:rsidR="00636E6C" w:rsidRPr="00F56CCF" w:rsidRDefault="00466F36" w:rsidP="007B70B7">
            <w:pPr>
              <w:tabs>
                <w:tab w:val="left" w:pos="0"/>
                <w:tab w:val="left" w:pos="352"/>
                <w:tab w:val="left" w:pos="1309"/>
                <w:tab w:val="left" w:pos="9355"/>
              </w:tabs>
              <w:spacing w:after="0" w:line="240" w:lineRule="auto"/>
              <w:ind w:firstLine="359"/>
              <w:jc w:val="both"/>
              <w:rPr>
                <w:rFonts w:ascii="Times New Roman" w:hAnsi="Times New Roman" w:cs="Times New Roman"/>
                <w:sz w:val="24"/>
                <w:szCs w:val="24"/>
              </w:rPr>
            </w:pPr>
            <w:r w:rsidRPr="00F56CCF">
              <w:rPr>
                <w:rFonts w:ascii="Times New Roman" w:hAnsi="Times New Roman" w:cs="Times New Roman"/>
                <w:sz w:val="24"/>
                <w:szCs w:val="24"/>
              </w:rPr>
              <w:t xml:space="preserve">Noțiunea de electrician autorizat este stabilită în art. 2 al Legii cu privire la energia electrică prin care se prevede, că electricianul autorizat </w:t>
            </w:r>
            <w:r w:rsidR="00D500AF" w:rsidRPr="00F56CCF">
              <w:rPr>
                <w:rFonts w:ascii="Times New Roman" w:hAnsi="Times New Roman" w:cs="Times New Roman"/>
                <w:sz w:val="24"/>
                <w:szCs w:val="24"/>
              </w:rPr>
              <w:t xml:space="preserve">este </w:t>
            </w:r>
            <w:r w:rsidR="00D500AF" w:rsidRPr="00F56CCF">
              <w:rPr>
                <w:rFonts w:ascii="Times New Roman" w:hAnsi="Times New Roman" w:cs="Times New Roman"/>
                <w:sz w:val="24"/>
                <w:szCs w:val="24"/>
                <w:shd w:val="clear" w:color="auto" w:fill="FFFFFF"/>
              </w:rPr>
              <w:t>persoana fizică autorizată de organul supravegherii energetice de stat cu dreptul de a executa instalaţiile electrice şi, respectiv, cu dreptul de a întocmi documentaţia aferentă lucrărilor efectuate</w:t>
            </w:r>
            <w:r w:rsidRPr="00F56CCF">
              <w:rPr>
                <w:rFonts w:ascii="Times New Roman" w:hAnsi="Times New Roman" w:cs="Times New Roman"/>
                <w:sz w:val="24"/>
                <w:szCs w:val="24"/>
              </w:rPr>
              <w:t>.</w:t>
            </w:r>
          </w:p>
          <w:p w14:paraId="71FEF24A" w14:textId="3BA4A9C2" w:rsidR="007B70B7" w:rsidRPr="00F56CCF" w:rsidRDefault="007B70B7" w:rsidP="007B70B7">
            <w:pPr>
              <w:tabs>
                <w:tab w:val="left" w:pos="0"/>
                <w:tab w:val="left" w:pos="352"/>
                <w:tab w:val="left" w:pos="1309"/>
                <w:tab w:val="left" w:pos="9355"/>
              </w:tabs>
              <w:spacing w:after="0" w:line="240" w:lineRule="auto"/>
              <w:ind w:firstLine="359"/>
              <w:jc w:val="both"/>
              <w:rPr>
                <w:rFonts w:ascii="Times New Roman" w:hAnsi="Times New Roman" w:cs="Times New Roman"/>
                <w:sz w:val="24"/>
                <w:szCs w:val="24"/>
              </w:rPr>
            </w:pPr>
            <w:r w:rsidRPr="00F56CCF">
              <w:rPr>
                <w:rFonts w:ascii="Times New Roman" w:hAnsi="Times New Roman" w:cs="Times New Roman"/>
                <w:sz w:val="24"/>
                <w:szCs w:val="24"/>
              </w:rPr>
              <w:t xml:space="preserve">Executarea instalațiilor electrice de persoane care nu cunosc sau care nu respectă cerințele documentelor normativ-tehnice creează premise </w:t>
            </w:r>
            <w:r w:rsidR="008860A3" w:rsidRPr="00F56CCF">
              <w:rPr>
                <w:rFonts w:ascii="Times New Roman" w:hAnsi="Times New Roman" w:cs="Times New Roman"/>
                <w:sz w:val="24"/>
                <w:szCs w:val="24"/>
              </w:rPr>
              <w:t>pentru</w:t>
            </w:r>
            <w:r w:rsidRPr="00F56CCF">
              <w:rPr>
                <w:rFonts w:ascii="Times New Roman" w:hAnsi="Times New Roman" w:cs="Times New Roman"/>
                <w:sz w:val="24"/>
                <w:szCs w:val="24"/>
              </w:rPr>
              <w:t xml:space="preserve"> </w:t>
            </w:r>
            <w:r w:rsidR="008860A3" w:rsidRPr="00F56CCF">
              <w:rPr>
                <w:rFonts w:ascii="Times New Roman" w:hAnsi="Times New Roman" w:cs="Times New Roman"/>
                <w:sz w:val="24"/>
                <w:szCs w:val="24"/>
              </w:rPr>
              <w:t>apariția</w:t>
            </w:r>
            <w:r w:rsidRPr="00F56CCF">
              <w:rPr>
                <w:rFonts w:ascii="Times New Roman" w:hAnsi="Times New Roman" w:cs="Times New Roman"/>
                <w:sz w:val="24"/>
                <w:szCs w:val="24"/>
              </w:rPr>
              <w:t xml:space="preserve"> instalații</w:t>
            </w:r>
            <w:r w:rsidR="008860A3" w:rsidRPr="00F56CCF">
              <w:rPr>
                <w:rFonts w:ascii="Times New Roman" w:hAnsi="Times New Roman" w:cs="Times New Roman"/>
                <w:sz w:val="24"/>
                <w:szCs w:val="24"/>
              </w:rPr>
              <w:t>lor</w:t>
            </w:r>
            <w:r w:rsidRPr="00F56CCF">
              <w:rPr>
                <w:rFonts w:ascii="Times New Roman" w:hAnsi="Times New Roman" w:cs="Times New Roman"/>
                <w:sz w:val="24"/>
                <w:szCs w:val="24"/>
              </w:rPr>
              <w:t xml:space="preserve"> electrice periculoase</w:t>
            </w:r>
            <w:r w:rsidR="00F93C53">
              <w:rPr>
                <w:rFonts w:ascii="Times New Roman" w:hAnsi="Times New Roman" w:cs="Times New Roman"/>
                <w:sz w:val="24"/>
                <w:szCs w:val="24"/>
              </w:rPr>
              <w:t xml:space="preserve"> pentru exploatare</w:t>
            </w:r>
            <w:r w:rsidRPr="00F56CCF">
              <w:rPr>
                <w:rFonts w:ascii="Times New Roman" w:hAnsi="Times New Roman" w:cs="Times New Roman"/>
                <w:sz w:val="24"/>
                <w:szCs w:val="24"/>
              </w:rPr>
              <w:t>.</w:t>
            </w:r>
          </w:p>
          <w:p w14:paraId="1A559986" w14:textId="1C0BF2A6" w:rsidR="00EC214B" w:rsidRPr="00F56CCF" w:rsidRDefault="007B70B7" w:rsidP="00C225F5">
            <w:pPr>
              <w:tabs>
                <w:tab w:val="left" w:pos="0"/>
                <w:tab w:val="left" w:pos="352"/>
                <w:tab w:val="left" w:pos="1309"/>
                <w:tab w:val="left" w:pos="9355"/>
              </w:tabs>
              <w:spacing w:after="0" w:line="240" w:lineRule="auto"/>
              <w:ind w:firstLine="359"/>
              <w:jc w:val="both"/>
              <w:rPr>
                <w:rFonts w:ascii="Times New Roman" w:hAnsi="Times New Roman" w:cs="Times New Roman"/>
                <w:sz w:val="24"/>
                <w:szCs w:val="24"/>
              </w:rPr>
            </w:pPr>
            <w:r w:rsidRPr="00F56CCF">
              <w:rPr>
                <w:rFonts w:ascii="Times New Roman" w:hAnsi="Times New Roman" w:cs="Times New Roman"/>
                <w:sz w:val="24"/>
                <w:szCs w:val="24"/>
              </w:rPr>
              <w:t>Elaborarea Regulamentului cu privire la autorizația de electrician autorizat, va contribui la buna funcționare a sectorului electroenergetic, având ca efecte și reducerea numărului șocurilor electrice și electrocutărilor.</w:t>
            </w:r>
          </w:p>
        </w:tc>
      </w:tr>
      <w:tr w:rsidR="00F56CCF" w:rsidRPr="00F56CCF" w14:paraId="6E957126" w14:textId="77777777" w:rsidTr="006F4BF1">
        <w:tc>
          <w:tcPr>
            <w:tcW w:w="5000" w:type="pct"/>
          </w:tcPr>
          <w:p w14:paraId="5906A283" w14:textId="031E7392" w:rsidR="00636E6C" w:rsidRPr="0049661E" w:rsidRDefault="00636E6C" w:rsidP="00E95509">
            <w:pPr>
              <w:tabs>
                <w:tab w:val="left" w:pos="884"/>
                <w:tab w:val="left" w:pos="1196"/>
              </w:tabs>
              <w:suppressAutoHyphens/>
              <w:spacing w:after="0" w:line="240" w:lineRule="auto"/>
              <w:contextualSpacing/>
              <w:jc w:val="both"/>
              <w:rPr>
                <w:rFonts w:ascii="Times New Roman" w:eastAsiaTheme="minorEastAsia" w:hAnsi="Times New Roman" w:cs="Times New Roman"/>
                <w:b/>
                <w:i/>
                <w:sz w:val="24"/>
                <w:szCs w:val="26"/>
                <w:lang w:eastAsia="ar-SA"/>
              </w:rPr>
            </w:pPr>
            <w:r w:rsidRPr="0049661E">
              <w:rPr>
                <w:rFonts w:ascii="Times New Roman" w:eastAsiaTheme="minorEastAsia" w:hAnsi="Times New Roman" w:cs="Times New Roman"/>
                <w:b/>
                <w:i/>
                <w:sz w:val="24"/>
                <w:szCs w:val="26"/>
                <w:lang w:eastAsia="ar-SA"/>
              </w:rPr>
              <w:t xml:space="preserve">3. Principalele prevederi ale proiectului </w:t>
            </w:r>
            <w:r w:rsidR="007D5C99" w:rsidRPr="0049661E">
              <w:rPr>
                <w:rFonts w:ascii="Times New Roman" w:eastAsia="Times New Roman" w:hAnsi="Times New Roman" w:cs="Times New Roman"/>
                <w:b/>
                <w:i/>
                <w:sz w:val="24"/>
                <w:szCs w:val="26"/>
                <w:lang w:eastAsia="zh-CN"/>
              </w:rPr>
              <w:t xml:space="preserve">Regulamentului </w:t>
            </w:r>
            <w:r w:rsidR="00E95509" w:rsidRPr="0049661E">
              <w:rPr>
                <w:rFonts w:ascii="Times New Roman" w:eastAsia="Times New Roman" w:hAnsi="Times New Roman" w:cs="Times New Roman"/>
                <w:b/>
                <w:i/>
                <w:sz w:val="24"/>
                <w:szCs w:val="26"/>
                <w:lang w:eastAsia="zh-CN"/>
              </w:rPr>
              <w:t>cu privire la autorizația de electrician autorizat</w:t>
            </w:r>
          </w:p>
        </w:tc>
      </w:tr>
      <w:tr w:rsidR="00F56CCF" w:rsidRPr="00F56CCF" w14:paraId="5F7C6468" w14:textId="77777777" w:rsidTr="006F4BF1">
        <w:tc>
          <w:tcPr>
            <w:tcW w:w="5000" w:type="pct"/>
          </w:tcPr>
          <w:p w14:paraId="051B2CC0" w14:textId="16D65763" w:rsidR="00FB69EE" w:rsidRPr="00F56CCF" w:rsidRDefault="00C206E1" w:rsidP="00FB69EE">
            <w:pPr>
              <w:tabs>
                <w:tab w:val="left" w:pos="0"/>
                <w:tab w:val="left" w:pos="352"/>
                <w:tab w:val="left" w:pos="1309"/>
                <w:tab w:val="left" w:pos="9355"/>
              </w:tabs>
              <w:spacing w:after="0" w:line="240" w:lineRule="auto"/>
              <w:ind w:firstLine="359"/>
              <w:jc w:val="both"/>
              <w:rPr>
                <w:rFonts w:ascii="Times New Roman" w:hAnsi="Times New Roman"/>
                <w:sz w:val="24"/>
                <w:szCs w:val="24"/>
              </w:rPr>
            </w:pPr>
            <w:r w:rsidRPr="00F56CCF">
              <w:rPr>
                <w:rFonts w:ascii="Times New Roman" w:hAnsi="Times New Roman" w:cs="Times New Roman"/>
                <w:sz w:val="24"/>
                <w:szCs w:val="24"/>
              </w:rPr>
              <w:t xml:space="preserve">Conform Legii cu privire la energia electrică, </w:t>
            </w:r>
            <w:r w:rsidR="00FB69EE" w:rsidRPr="00F56CCF">
              <w:rPr>
                <w:rFonts w:ascii="Times New Roman" w:hAnsi="Times New Roman"/>
                <w:sz w:val="24"/>
                <w:szCs w:val="24"/>
              </w:rPr>
              <w:t>art. 7, alin. (1), lit. k</w:t>
            </w:r>
            <w:r w:rsidR="00FB69EE" w:rsidRPr="00F56CCF">
              <w:rPr>
                <w:rFonts w:ascii="Times New Roman" w:hAnsi="Times New Roman"/>
                <w:sz w:val="24"/>
                <w:szCs w:val="24"/>
                <w:vertAlign w:val="superscript"/>
              </w:rPr>
              <w:t>1</w:t>
            </w:r>
            <w:r w:rsidR="00020AC7">
              <w:rPr>
                <w:rFonts w:ascii="Times New Roman" w:hAnsi="Times New Roman"/>
                <w:sz w:val="24"/>
                <w:szCs w:val="24"/>
              </w:rPr>
              <w:t>)</w:t>
            </w:r>
            <w:r w:rsidR="00FB69EE" w:rsidRPr="00F56CCF">
              <w:rPr>
                <w:rFonts w:ascii="Times New Roman" w:hAnsi="Times New Roman"/>
                <w:sz w:val="24"/>
                <w:szCs w:val="24"/>
              </w:rPr>
              <w:t>, Agenția eliberează, suspendă sau retrage autorizațiile de electrician autorizat și monitorizează activitatea electricienilor autorizați în baza unui Regulament aprobat de către Agenție.</w:t>
            </w:r>
          </w:p>
          <w:p w14:paraId="7622BEC7" w14:textId="5A840BA9" w:rsidR="007F3F01" w:rsidRPr="00F56CCF" w:rsidRDefault="005F5E73" w:rsidP="00D63FB0">
            <w:pPr>
              <w:tabs>
                <w:tab w:val="left" w:pos="0"/>
                <w:tab w:val="left" w:pos="352"/>
                <w:tab w:val="left" w:pos="1309"/>
                <w:tab w:val="left" w:pos="9355"/>
              </w:tabs>
              <w:spacing w:after="0" w:line="240" w:lineRule="auto"/>
              <w:ind w:firstLine="359"/>
              <w:jc w:val="both"/>
              <w:rPr>
                <w:rFonts w:ascii="Times New Roman" w:hAnsi="Times New Roman"/>
                <w:sz w:val="24"/>
                <w:szCs w:val="24"/>
              </w:rPr>
            </w:pPr>
            <w:r w:rsidRPr="00F56CCF">
              <w:rPr>
                <w:rFonts w:ascii="Times New Roman" w:hAnsi="Times New Roman" w:cs="Times New Roman"/>
                <w:sz w:val="24"/>
                <w:szCs w:val="24"/>
                <w:shd w:val="clear" w:color="auto" w:fill="FFFFFF"/>
              </w:rPr>
              <w:t xml:space="preserve">Astfel, </w:t>
            </w:r>
            <w:r w:rsidR="009C1B3B" w:rsidRPr="00F56CCF">
              <w:rPr>
                <w:rFonts w:ascii="Times New Roman" w:hAnsi="Times New Roman" w:cs="Times New Roman"/>
                <w:sz w:val="24"/>
                <w:szCs w:val="24"/>
                <w:shd w:val="clear" w:color="auto" w:fill="FFFFFF"/>
              </w:rPr>
              <w:t xml:space="preserve">proiectul </w:t>
            </w:r>
            <w:r w:rsidRPr="00F56CCF">
              <w:rPr>
                <w:rFonts w:ascii="Times New Roman" w:hAnsi="Times New Roman" w:cs="Times New Roman"/>
                <w:sz w:val="24"/>
                <w:szCs w:val="24"/>
                <w:shd w:val="clear" w:color="auto" w:fill="FFFFFF"/>
              </w:rPr>
              <w:t>Regulamentul</w:t>
            </w:r>
            <w:r w:rsidR="00FB69EE" w:rsidRPr="00F56CCF">
              <w:rPr>
                <w:rFonts w:ascii="Times New Roman" w:hAnsi="Times New Roman" w:cs="Times New Roman"/>
                <w:sz w:val="24"/>
                <w:szCs w:val="24"/>
                <w:shd w:val="clear" w:color="auto" w:fill="FFFFFF"/>
              </w:rPr>
              <w:t>ui</w:t>
            </w:r>
            <w:r w:rsidRPr="00F56CCF">
              <w:rPr>
                <w:rFonts w:ascii="Times New Roman" w:hAnsi="Times New Roman" w:cs="Times New Roman"/>
                <w:sz w:val="24"/>
                <w:szCs w:val="24"/>
                <w:shd w:val="clear" w:color="auto" w:fill="FFFFFF"/>
              </w:rPr>
              <w:t xml:space="preserve"> </w:t>
            </w:r>
            <w:r w:rsidR="00FB69EE" w:rsidRPr="00F56CCF">
              <w:rPr>
                <w:rFonts w:ascii="Times New Roman" w:hAnsi="Times New Roman" w:cs="Times New Roman"/>
                <w:sz w:val="24"/>
                <w:szCs w:val="24"/>
                <w:shd w:val="clear" w:color="auto" w:fill="FFFFFF"/>
              </w:rPr>
              <w:t>cu privire la autorizația de electrician autorizat</w:t>
            </w:r>
            <w:r w:rsidRPr="00F56CCF">
              <w:rPr>
                <w:rFonts w:ascii="Times New Roman" w:hAnsi="Times New Roman" w:cs="Times New Roman"/>
                <w:sz w:val="24"/>
                <w:szCs w:val="24"/>
                <w:shd w:val="clear" w:color="auto" w:fill="FFFFFF"/>
              </w:rPr>
              <w:t xml:space="preserve"> </w:t>
            </w:r>
            <w:r w:rsidR="00E25582" w:rsidRPr="00F56CCF">
              <w:rPr>
                <w:rFonts w:ascii="Times New Roman" w:hAnsi="Times New Roman" w:cs="Times New Roman"/>
                <w:sz w:val="24"/>
                <w:szCs w:val="24"/>
                <w:shd w:val="clear" w:color="auto" w:fill="FFFFFF"/>
              </w:rPr>
              <w:t>descrie modul și condițiile în care se eliberează</w:t>
            </w:r>
            <w:r w:rsidR="00FB69EE" w:rsidRPr="00F56CCF">
              <w:rPr>
                <w:rFonts w:ascii="Times New Roman" w:hAnsi="Times New Roman" w:cs="Times New Roman"/>
                <w:sz w:val="24"/>
                <w:szCs w:val="24"/>
                <w:shd w:val="clear" w:color="auto" w:fill="FFFFFF"/>
              </w:rPr>
              <w:t>, suspendă sau retrage</w:t>
            </w:r>
            <w:r w:rsidR="00E25582" w:rsidRPr="00F56CCF">
              <w:rPr>
                <w:rFonts w:ascii="Times New Roman" w:hAnsi="Times New Roman" w:cs="Times New Roman"/>
                <w:sz w:val="24"/>
                <w:szCs w:val="24"/>
                <w:shd w:val="clear" w:color="auto" w:fill="FFFFFF"/>
              </w:rPr>
              <w:t xml:space="preserve"> </w:t>
            </w:r>
            <w:r w:rsidR="00FB69EE" w:rsidRPr="00F56CCF">
              <w:rPr>
                <w:rFonts w:ascii="Times New Roman" w:hAnsi="Times New Roman" w:cs="Times New Roman"/>
                <w:sz w:val="24"/>
                <w:szCs w:val="24"/>
                <w:shd w:val="clear" w:color="auto" w:fill="FFFFFF"/>
              </w:rPr>
              <w:t>autorizația</w:t>
            </w:r>
            <w:r w:rsidR="00E25582" w:rsidRPr="00F56CCF">
              <w:rPr>
                <w:rFonts w:ascii="Times New Roman" w:hAnsi="Times New Roman" w:cs="Times New Roman"/>
                <w:sz w:val="24"/>
                <w:szCs w:val="24"/>
                <w:shd w:val="clear" w:color="auto" w:fill="FFFFFF"/>
              </w:rPr>
              <w:t xml:space="preserve">. </w:t>
            </w:r>
          </w:p>
          <w:p w14:paraId="2DFDE1CA" w14:textId="0D6941BE" w:rsidR="00636E6C" w:rsidRPr="00F56CCF" w:rsidRDefault="00636E6C" w:rsidP="00D63FB0">
            <w:pPr>
              <w:tabs>
                <w:tab w:val="left" w:pos="0"/>
                <w:tab w:val="left" w:pos="352"/>
                <w:tab w:val="left" w:pos="1309"/>
                <w:tab w:val="left" w:pos="9355"/>
              </w:tabs>
              <w:spacing w:after="0" w:line="240" w:lineRule="auto"/>
              <w:ind w:firstLine="359"/>
              <w:jc w:val="both"/>
              <w:rPr>
                <w:rFonts w:ascii="Times New Roman" w:hAnsi="Times New Roman"/>
                <w:sz w:val="24"/>
                <w:szCs w:val="24"/>
              </w:rPr>
            </w:pPr>
            <w:r w:rsidRPr="00F56CCF">
              <w:rPr>
                <w:rFonts w:ascii="Times New Roman" w:hAnsi="Times New Roman"/>
                <w:sz w:val="24"/>
                <w:szCs w:val="24"/>
              </w:rPr>
              <w:t xml:space="preserve">Proiectul </w:t>
            </w:r>
            <w:r w:rsidR="00C91491" w:rsidRPr="00F56CCF">
              <w:rPr>
                <w:rFonts w:ascii="Times New Roman" w:hAnsi="Times New Roman"/>
                <w:sz w:val="24"/>
                <w:szCs w:val="24"/>
              </w:rPr>
              <w:t>Regulamentului</w:t>
            </w:r>
            <w:r w:rsidRPr="00F56CCF">
              <w:rPr>
                <w:rFonts w:ascii="Times New Roman" w:hAnsi="Times New Roman"/>
                <w:sz w:val="24"/>
                <w:szCs w:val="24"/>
              </w:rPr>
              <w:t xml:space="preserve"> este structurat în </w:t>
            </w:r>
            <w:r w:rsidR="007573F2" w:rsidRPr="00F56CCF">
              <w:rPr>
                <w:rFonts w:ascii="Times New Roman" w:hAnsi="Times New Roman"/>
                <w:sz w:val="24"/>
                <w:szCs w:val="24"/>
              </w:rPr>
              <w:t>1</w:t>
            </w:r>
            <w:r w:rsidR="00887883">
              <w:rPr>
                <w:rFonts w:ascii="Times New Roman" w:hAnsi="Times New Roman"/>
                <w:sz w:val="24"/>
                <w:szCs w:val="24"/>
              </w:rPr>
              <w:t>0</w:t>
            </w:r>
            <w:r w:rsidR="00E81310" w:rsidRPr="00F56CCF">
              <w:rPr>
                <w:rFonts w:ascii="Times New Roman" w:hAnsi="Times New Roman"/>
                <w:sz w:val="24"/>
                <w:szCs w:val="24"/>
              </w:rPr>
              <w:t xml:space="preserve"> secțiuni</w:t>
            </w:r>
            <w:r w:rsidR="007D5C99" w:rsidRPr="00F56CCF">
              <w:rPr>
                <w:rFonts w:ascii="Times New Roman" w:hAnsi="Times New Roman"/>
                <w:sz w:val="24"/>
                <w:szCs w:val="24"/>
              </w:rPr>
              <w:t>:</w:t>
            </w:r>
          </w:p>
          <w:p w14:paraId="7FCBC1D8" w14:textId="77777777" w:rsidR="00636E6C" w:rsidRPr="00F56CCF" w:rsidRDefault="00E81310" w:rsidP="00E81310">
            <w:pPr>
              <w:pStyle w:val="ListParagraph"/>
              <w:numPr>
                <w:ilvl w:val="0"/>
                <w:numId w:val="7"/>
              </w:num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Dispoziții generale;</w:t>
            </w:r>
          </w:p>
          <w:p w14:paraId="792FF143" w14:textId="424872BF" w:rsidR="00E81310" w:rsidRPr="00F56CCF" w:rsidRDefault="007573F2" w:rsidP="00E81310">
            <w:pPr>
              <w:pStyle w:val="ListParagraph"/>
              <w:numPr>
                <w:ilvl w:val="0"/>
                <w:numId w:val="7"/>
              </w:num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Autorizația</w:t>
            </w:r>
            <w:r w:rsidR="00E81310" w:rsidRPr="00F56CCF">
              <w:rPr>
                <w:rFonts w:ascii="Times New Roman" w:eastAsia="Times New Roman" w:hAnsi="Times New Roman" w:cs="Times New Roman"/>
                <w:sz w:val="24"/>
                <w:szCs w:val="24"/>
                <w:lang w:eastAsia="zh-CN"/>
              </w:rPr>
              <w:t>;</w:t>
            </w:r>
          </w:p>
          <w:p w14:paraId="3F478915" w14:textId="3378C806" w:rsidR="00E81310" w:rsidRPr="00F56CCF" w:rsidRDefault="007573F2" w:rsidP="007573F2">
            <w:pPr>
              <w:pStyle w:val="ListParagraph"/>
              <w:numPr>
                <w:ilvl w:val="0"/>
                <w:numId w:val="7"/>
              </w:num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Tipuri de autorizări</w:t>
            </w:r>
            <w:r w:rsidR="00E81310" w:rsidRPr="00F56CCF">
              <w:rPr>
                <w:rFonts w:ascii="Times New Roman" w:eastAsia="Times New Roman" w:hAnsi="Times New Roman" w:cs="Times New Roman"/>
                <w:sz w:val="24"/>
                <w:szCs w:val="24"/>
                <w:lang w:eastAsia="zh-CN"/>
              </w:rPr>
              <w:t>;</w:t>
            </w:r>
          </w:p>
          <w:p w14:paraId="3662BA47" w14:textId="670F0692" w:rsidR="00E81310" w:rsidRPr="00F56CCF" w:rsidRDefault="007573F2" w:rsidP="007573F2">
            <w:pPr>
              <w:pStyle w:val="ListParagraph"/>
              <w:numPr>
                <w:ilvl w:val="0"/>
                <w:numId w:val="7"/>
              </w:num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Înregistrarea cererilor pentru eliberarea autorizației</w:t>
            </w:r>
            <w:r w:rsidR="00E81310" w:rsidRPr="00F56CCF">
              <w:rPr>
                <w:rFonts w:ascii="Times New Roman" w:eastAsia="Times New Roman" w:hAnsi="Times New Roman" w:cs="Times New Roman"/>
                <w:sz w:val="24"/>
                <w:szCs w:val="24"/>
                <w:lang w:eastAsia="zh-CN"/>
              </w:rPr>
              <w:t>;</w:t>
            </w:r>
          </w:p>
          <w:p w14:paraId="049112DC" w14:textId="467C026E" w:rsidR="00E81310" w:rsidRPr="00F56CCF" w:rsidRDefault="007573F2" w:rsidP="007573F2">
            <w:pPr>
              <w:pStyle w:val="ListParagraph"/>
              <w:numPr>
                <w:ilvl w:val="0"/>
                <w:numId w:val="7"/>
              </w:num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Examinarea cererii pentru eliberarea autorizației</w:t>
            </w:r>
            <w:r w:rsidR="00E81310" w:rsidRPr="00F56CCF">
              <w:rPr>
                <w:rFonts w:ascii="Times New Roman" w:eastAsia="Times New Roman" w:hAnsi="Times New Roman" w:cs="Times New Roman"/>
                <w:sz w:val="24"/>
                <w:szCs w:val="24"/>
                <w:lang w:eastAsia="zh-CN"/>
              </w:rPr>
              <w:t>;</w:t>
            </w:r>
          </w:p>
          <w:p w14:paraId="4C8D25F6" w14:textId="21DD5365" w:rsidR="00E81310" w:rsidRPr="00F56CCF" w:rsidRDefault="007573F2" w:rsidP="007573F2">
            <w:pPr>
              <w:pStyle w:val="ListParagraph"/>
              <w:numPr>
                <w:ilvl w:val="0"/>
                <w:numId w:val="7"/>
              </w:num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Comisia de examinare</w:t>
            </w:r>
            <w:r w:rsidR="00E81310" w:rsidRPr="00F56CCF">
              <w:rPr>
                <w:rFonts w:ascii="Times New Roman" w:eastAsia="Times New Roman" w:hAnsi="Times New Roman" w:cs="Times New Roman"/>
                <w:sz w:val="24"/>
                <w:szCs w:val="24"/>
                <w:lang w:eastAsia="zh-CN"/>
              </w:rPr>
              <w:t>;</w:t>
            </w:r>
          </w:p>
          <w:p w14:paraId="5DF6365E" w14:textId="1E760550" w:rsidR="00E81310" w:rsidRPr="00F56CCF" w:rsidRDefault="007573F2" w:rsidP="007573F2">
            <w:pPr>
              <w:pStyle w:val="ListParagraph"/>
              <w:numPr>
                <w:ilvl w:val="0"/>
                <w:numId w:val="7"/>
              </w:num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Organizarea și desfășurarea examenului</w:t>
            </w:r>
            <w:r w:rsidR="007D5C99" w:rsidRPr="00F56CCF">
              <w:rPr>
                <w:rFonts w:ascii="Times New Roman" w:eastAsia="Times New Roman" w:hAnsi="Times New Roman" w:cs="Times New Roman"/>
                <w:sz w:val="24"/>
                <w:szCs w:val="24"/>
                <w:lang w:eastAsia="zh-CN"/>
              </w:rPr>
              <w:t>;</w:t>
            </w:r>
          </w:p>
          <w:p w14:paraId="4990927C" w14:textId="3B061A8A" w:rsidR="007D5C99" w:rsidRDefault="003D7B89" w:rsidP="007573F2">
            <w:pPr>
              <w:pStyle w:val="ListParagraph"/>
              <w:numPr>
                <w:ilvl w:val="0"/>
                <w:numId w:val="7"/>
              </w:num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Examenul</w:t>
            </w:r>
            <w:r w:rsidR="007573F2" w:rsidRPr="00F56CCF">
              <w:rPr>
                <w:rFonts w:ascii="Times New Roman" w:eastAsia="Times New Roman" w:hAnsi="Times New Roman" w:cs="Times New Roman"/>
                <w:sz w:val="24"/>
                <w:szCs w:val="24"/>
                <w:lang w:eastAsia="zh-CN"/>
              </w:rPr>
              <w:t xml:space="preserve"> la calculator prin intermediul aplicației „Examen Electricieni”</w:t>
            </w:r>
            <w:r w:rsidR="007D5C99" w:rsidRPr="00F56CCF">
              <w:rPr>
                <w:rFonts w:ascii="Times New Roman" w:eastAsia="Times New Roman" w:hAnsi="Times New Roman" w:cs="Times New Roman"/>
                <w:sz w:val="24"/>
                <w:szCs w:val="24"/>
                <w:lang w:eastAsia="zh-CN"/>
              </w:rPr>
              <w:t>;</w:t>
            </w:r>
          </w:p>
          <w:p w14:paraId="7434E4FD" w14:textId="4C32DD01" w:rsidR="003D7B89" w:rsidRPr="00F56CCF" w:rsidRDefault="003D7B89" w:rsidP="007573F2">
            <w:pPr>
              <w:pStyle w:val="ListParagraph"/>
              <w:numPr>
                <w:ilvl w:val="0"/>
                <w:numId w:val="7"/>
              </w:num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Drepturile și obligațiile electricianului autorizat;</w:t>
            </w:r>
          </w:p>
          <w:p w14:paraId="129B09D4" w14:textId="693338A7" w:rsidR="002D683D" w:rsidRDefault="007573F2" w:rsidP="007573F2">
            <w:pPr>
              <w:pStyle w:val="ListParagraph"/>
              <w:numPr>
                <w:ilvl w:val="0"/>
                <w:numId w:val="7"/>
              </w:num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Suspendarea și retragerea autorizației</w:t>
            </w:r>
            <w:r w:rsidR="002D683D">
              <w:rPr>
                <w:rFonts w:ascii="Times New Roman" w:eastAsia="Times New Roman" w:hAnsi="Times New Roman" w:cs="Times New Roman"/>
                <w:sz w:val="24"/>
                <w:szCs w:val="24"/>
                <w:lang w:eastAsia="zh-CN"/>
              </w:rPr>
              <w:t>;</w:t>
            </w:r>
          </w:p>
          <w:p w14:paraId="2F4CC1D7" w14:textId="6D114252" w:rsidR="007573F2" w:rsidRPr="00F56CCF" w:rsidRDefault="002D683D" w:rsidP="007573F2">
            <w:pPr>
              <w:pStyle w:val="ListParagraph"/>
              <w:numPr>
                <w:ilvl w:val="0"/>
                <w:numId w:val="7"/>
              </w:num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Monitorizarea activității electricienilor autorizați.</w:t>
            </w:r>
          </w:p>
          <w:p w14:paraId="0A6BA2F6" w14:textId="52E49229" w:rsidR="007D5C99" w:rsidRPr="00F56CCF" w:rsidRDefault="00386548" w:rsidP="00D63FB0">
            <w:pPr>
              <w:shd w:val="clear" w:color="auto" w:fill="FFFFFF" w:themeFill="background1"/>
              <w:tabs>
                <w:tab w:val="left" w:pos="567"/>
                <w:tab w:val="left" w:pos="709"/>
              </w:tabs>
              <w:spacing w:after="0" w:line="240" w:lineRule="auto"/>
              <w:ind w:firstLine="359"/>
              <w:contextualSpacing/>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De asemenea</w:t>
            </w:r>
            <w:r w:rsidR="007D5C99" w:rsidRPr="00F56CCF">
              <w:rPr>
                <w:rFonts w:ascii="Times New Roman" w:eastAsia="Times New Roman" w:hAnsi="Times New Roman" w:cs="Times New Roman"/>
                <w:sz w:val="24"/>
                <w:szCs w:val="24"/>
                <w:lang w:eastAsia="zh-CN"/>
              </w:rPr>
              <w:t xml:space="preserve"> </w:t>
            </w:r>
            <w:r w:rsidR="007D5C99" w:rsidRPr="00F56CCF">
              <w:rPr>
                <w:rFonts w:ascii="Times New Roman" w:hAnsi="Times New Roman"/>
                <w:sz w:val="24"/>
                <w:szCs w:val="24"/>
              </w:rPr>
              <w:t>Regulamentul</w:t>
            </w:r>
            <w:r w:rsidR="00096CBE" w:rsidRPr="00F56CCF">
              <w:rPr>
                <w:rFonts w:ascii="Times New Roman" w:hAnsi="Times New Roman"/>
                <w:sz w:val="24"/>
                <w:szCs w:val="24"/>
              </w:rPr>
              <w:t xml:space="preserve"> conține ș</w:t>
            </w:r>
            <w:r w:rsidR="00C2711A" w:rsidRPr="00F56CCF">
              <w:rPr>
                <w:rFonts w:ascii="Times New Roman" w:hAnsi="Times New Roman"/>
                <w:sz w:val="24"/>
                <w:szCs w:val="24"/>
              </w:rPr>
              <w:t xml:space="preserve">i </w:t>
            </w:r>
            <w:r w:rsidR="00887883">
              <w:rPr>
                <w:rFonts w:ascii="Times New Roman" w:hAnsi="Times New Roman"/>
                <w:sz w:val="24"/>
                <w:szCs w:val="24"/>
              </w:rPr>
              <w:t>7</w:t>
            </w:r>
            <w:r w:rsidRPr="00F56CCF">
              <w:rPr>
                <w:rFonts w:ascii="Times New Roman" w:hAnsi="Times New Roman"/>
                <w:sz w:val="24"/>
                <w:szCs w:val="24"/>
              </w:rPr>
              <w:t xml:space="preserve"> anexe</w:t>
            </w:r>
            <w:r w:rsidR="00C2711A" w:rsidRPr="00F56CCF">
              <w:rPr>
                <w:rFonts w:ascii="Times New Roman" w:hAnsi="Times New Roman"/>
                <w:sz w:val="24"/>
                <w:szCs w:val="24"/>
              </w:rPr>
              <w:t>:</w:t>
            </w:r>
            <w:r w:rsidRPr="00F56CCF">
              <w:rPr>
                <w:rFonts w:ascii="Times New Roman" w:hAnsi="Times New Roman"/>
                <w:sz w:val="24"/>
                <w:szCs w:val="24"/>
              </w:rPr>
              <w:t xml:space="preserve"> </w:t>
            </w:r>
          </w:p>
          <w:p w14:paraId="5E5775B5" w14:textId="5AAC5CE6" w:rsidR="007D5C99" w:rsidRPr="00F56CCF" w:rsidRDefault="00C2711A" w:rsidP="007D5C99">
            <w:pPr>
              <w:pStyle w:val="ListParagraph"/>
              <w:numPr>
                <w:ilvl w:val="0"/>
                <w:numId w:val="8"/>
              </w:num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Autorizația de electrician autorizat</w:t>
            </w:r>
            <w:r w:rsidR="00386548" w:rsidRPr="00F56CCF">
              <w:rPr>
                <w:rFonts w:ascii="Times New Roman" w:eastAsia="Times New Roman" w:hAnsi="Times New Roman" w:cs="Times New Roman"/>
                <w:sz w:val="24"/>
                <w:szCs w:val="24"/>
                <w:lang w:eastAsia="zh-CN"/>
              </w:rPr>
              <w:t>;</w:t>
            </w:r>
            <w:r w:rsidR="007D5C99" w:rsidRPr="00F56CCF">
              <w:rPr>
                <w:rFonts w:ascii="Times New Roman" w:eastAsia="Times New Roman" w:hAnsi="Times New Roman" w:cs="Times New Roman"/>
                <w:sz w:val="24"/>
                <w:szCs w:val="24"/>
                <w:lang w:eastAsia="zh-CN"/>
              </w:rPr>
              <w:t xml:space="preserve"> </w:t>
            </w:r>
          </w:p>
          <w:p w14:paraId="5C4B7F63" w14:textId="279C44A6" w:rsidR="007D5C99" w:rsidRPr="00F56CCF" w:rsidRDefault="00C2711A" w:rsidP="00C2711A">
            <w:pPr>
              <w:pStyle w:val="ListParagraph"/>
              <w:numPr>
                <w:ilvl w:val="0"/>
                <w:numId w:val="8"/>
              </w:num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Registrul privind evidența autorizațiilor de electrician autorizat</w:t>
            </w:r>
            <w:r w:rsidR="00386548" w:rsidRPr="00F56CCF">
              <w:rPr>
                <w:rFonts w:ascii="Times New Roman" w:eastAsia="Times New Roman" w:hAnsi="Times New Roman" w:cs="Times New Roman"/>
                <w:sz w:val="24"/>
                <w:szCs w:val="24"/>
                <w:lang w:eastAsia="zh-CN"/>
              </w:rPr>
              <w:t>;</w:t>
            </w:r>
            <w:r w:rsidR="007D5C99" w:rsidRPr="00F56CCF">
              <w:rPr>
                <w:rFonts w:ascii="Times New Roman" w:eastAsia="Times New Roman" w:hAnsi="Times New Roman" w:cs="Times New Roman"/>
                <w:sz w:val="24"/>
                <w:szCs w:val="24"/>
                <w:lang w:eastAsia="zh-CN"/>
              </w:rPr>
              <w:t xml:space="preserve"> </w:t>
            </w:r>
          </w:p>
          <w:p w14:paraId="5762E29D" w14:textId="5226DC3A" w:rsidR="00E81310" w:rsidRPr="00F56CCF" w:rsidRDefault="00C2711A" w:rsidP="00CF22B0">
            <w:pPr>
              <w:pStyle w:val="ListParagraph"/>
              <w:numPr>
                <w:ilvl w:val="0"/>
                <w:numId w:val="8"/>
              </w:num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Cerere pentru eliberarea autorizației de electrician autorizat</w:t>
            </w:r>
            <w:r w:rsidR="007D5C99" w:rsidRPr="00F56CCF">
              <w:rPr>
                <w:rFonts w:ascii="Times New Roman" w:eastAsia="Times New Roman" w:hAnsi="Times New Roman" w:cs="Times New Roman"/>
                <w:sz w:val="24"/>
                <w:szCs w:val="24"/>
                <w:lang w:eastAsia="zh-CN"/>
              </w:rPr>
              <w:t>;</w:t>
            </w:r>
          </w:p>
          <w:p w14:paraId="079C7F39" w14:textId="3A27A1B8" w:rsidR="007D5C99" w:rsidRPr="00F56CCF" w:rsidRDefault="00F47233" w:rsidP="00C2711A">
            <w:pPr>
              <w:pStyle w:val="ListParagraph"/>
              <w:numPr>
                <w:ilvl w:val="0"/>
                <w:numId w:val="8"/>
              </w:num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Declarație</w:t>
            </w:r>
            <w:r w:rsidR="00C2711A" w:rsidRPr="00F56CCF">
              <w:rPr>
                <w:rFonts w:ascii="Times New Roman" w:eastAsia="Times New Roman" w:hAnsi="Times New Roman" w:cs="Times New Roman"/>
                <w:sz w:val="24"/>
                <w:szCs w:val="24"/>
                <w:lang w:eastAsia="zh-CN"/>
              </w:rPr>
              <w:t xml:space="preserve"> pe proprie răspundere</w:t>
            </w:r>
            <w:r w:rsidR="007D5C99" w:rsidRPr="00F56CCF">
              <w:rPr>
                <w:rFonts w:ascii="Times New Roman" w:eastAsia="Times New Roman" w:hAnsi="Times New Roman" w:cs="Times New Roman"/>
                <w:sz w:val="24"/>
                <w:szCs w:val="24"/>
                <w:lang w:eastAsia="zh-CN"/>
              </w:rPr>
              <w:t>;</w:t>
            </w:r>
          </w:p>
          <w:p w14:paraId="61D84581" w14:textId="77777777" w:rsidR="007D5C99" w:rsidRPr="00F56CCF" w:rsidRDefault="00DC4445" w:rsidP="00DC4445">
            <w:pPr>
              <w:pStyle w:val="ListParagraph"/>
              <w:numPr>
                <w:ilvl w:val="0"/>
                <w:numId w:val="8"/>
              </w:num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Lista lucrărilor executate de electricianul autorizat;</w:t>
            </w:r>
          </w:p>
          <w:p w14:paraId="359B6CD0" w14:textId="77777777" w:rsidR="00DC4445" w:rsidRPr="00F56CCF" w:rsidRDefault="00DC4445" w:rsidP="00DC4445">
            <w:pPr>
              <w:pStyle w:val="ListParagraph"/>
              <w:numPr>
                <w:ilvl w:val="0"/>
                <w:numId w:val="8"/>
              </w:num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Registrul de evidență a cererilor depuse pentru eliberarea autorizațiilor de electrician autorizat</w:t>
            </w:r>
            <w:r w:rsidR="004D1159" w:rsidRPr="00F56CCF">
              <w:rPr>
                <w:rFonts w:ascii="Times New Roman" w:eastAsia="Times New Roman" w:hAnsi="Times New Roman" w:cs="Times New Roman"/>
                <w:sz w:val="24"/>
                <w:szCs w:val="24"/>
                <w:lang w:eastAsia="zh-CN"/>
              </w:rPr>
              <w:t>;</w:t>
            </w:r>
          </w:p>
          <w:p w14:paraId="173BC5A8" w14:textId="6061FB70" w:rsidR="004D1159" w:rsidRPr="00F56CCF" w:rsidRDefault="004D1159" w:rsidP="004D1159">
            <w:pPr>
              <w:pStyle w:val="ListParagraph"/>
              <w:numPr>
                <w:ilvl w:val="0"/>
                <w:numId w:val="8"/>
              </w:numPr>
              <w:shd w:val="clear" w:color="auto" w:fill="FFFFFF" w:themeFill="background1"/>
              <w:tabs>
                <w:tab w:val="left" w:pos="567"/>
                <w:tab w:val="left" w:pos="709"/>
              </w:tabs>
              <w:spacing w:after="0" w:line="240" w:lineRule="auto"/>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 xml:space="preserve">Registrul </w:t>
            </w:r>
            <w:r w:rsidR="00946937">
              <w:rPr>
                <w:rFonts w:ascii="Times New Roman" w:eastAsia="Times New Roman" w:hAnsi="Times New Roman" w:cs="Times New Roman"/>
                <w:sz w:val="24"/>
                <w:szCs w:val="24"/>
                <w:lang w:eastAsia="zh-CN"/>
              </w:rPr>
              <w:t>evaluarea</w:t>
            </w:r>
            <w:r w:rsidRPr="00F56CCF">
              <w:rPr>
                <w:rFonts w:ascii="Times New Roman" w:eastAsia="Times New Roman" w:hAnsi="Times New Roman" w:cs="Times New Roman"/>
                <w:sz w:val="24"/>
                <w:szCs w:val="24"/>
                <w:lang w:eastAsia="zh-CN"/>
              </w:rPr>
              <w:t xml:space="preserve"> cunoștințelor candidaților pentru obținerea autorizației de electrician autorizat</w:t>
            </w:r>
            <w:r w:rsidR="00887883">
              <w:rPr>
                <w:rFonts w:ascii="Times New Roman" w:eastAsia="Times New Roman" w:hAnsi="Times New Roman" w:cs="Times New Roman"/>
                <w:sz w:val="24"/>
                <w:szCs w:val="24"/>
                <w:lang w:eastAsia="zh-CN"/>
              </w:rPr>
              <w:t>.</w:t>
            </w:r>
          </w:p>
          <w:p w14:paraId="73BE3FCE" w14:textId="12A13D66" w:rsidR="004B2FD8" w:rsidRPr="00F56CCF" w:rsidRDefault="004B2FD8" w:rsidP="004B2FD8">
            <w:pPr>
              <w:shd w:val="clear" w:color="auto" w:fill="FFFFFF" w:themeFill="background1"/>
              <w:tabs>
                <w:tab w:val="left" w:pos="567"/>
                <w:tab w:val="left" w:pos="709"/>
              </w:tabs>
              <w:spacing w:after="0" w:line="240" w:lineRule="auto"/>
              <w:ind w:firstLine="357"/>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Regulament stabilește cerințele față de candidații care doresc să obțină titlul de electrician autorizat, care trebuie să:</w:t>
            </w:r>
          </w:p>
          <w:p w14:paraId="64A2BE11" w14:textId="4EBD3185" w:rsidR="004B2FD8" w:rsidRPr="00F56CCF" w:rsidRDefault="004B2FD8" w:rsidP="004B2FD8">
            <w:pPr>
              <w:shd w:val="clear" w:color="auto" w:fill="FFFFFF" w:themeFill="background1"/>
              <w:tabs>
                <w:tab w:val="left" w:pos="567"/>
                <w:tab w:val="left" w:pos="709"/>
              </w:tabs>
              <w:spacing w:after="0" w:line="240" w:lineRule="auto"/>
              <w:ind w:firstLine="357"/>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lastRenderedPageBreak/>
              <w:t>1)</w:t>
            </w:r>
            <w:r w:rsidRPr="00F56CCF">
              <w:rPr>
                <w:rFonts w:ascii="Times New Roman" w:eastAsia="Times New Roman" w:hAnsi="Times New Roman" w:cs="Times New Roman"/>
                <w:sz w:val="24"/>
                <w:szCs w:val="24"/>
                <w:lang w:eastAsia="zh-CN"/>
              </w:rPr>
              <w:tab/>
              <w:t xml:space="preserve"> posede studii în instituție de învățământ superior (universitate), instituție de învățământ profesional tehnic </w:t>
            </w:r>
            <w:proofErr w:type="spellStart"/>
            <w:r w:rsidRPr="00F56CCF">
              <w:rPr>
                <w:rFonts w:ascii="Times New Roman" w:eastAsia="Times New Roman" w:hAnsi="Times New Roman" w:cs="Times New Roman"/>
                <w:sz w:val="24"/>
                <w:szCs w:val="24"/>
                <w:lang w:eastAsia="zh-CN"/>
              </w:rPr>
              <w:t>postsecundar</w:t>
            </w:r>
            <w:proofErr w:type="spellEnd"/>
            <w:r w:rsidRPr="00F56CCF">
              <w:rPr>
                <w:rFonts w:ascii="Times New Roman" w:eastAsia="Times New Roman" w:hAnsi="Times New Roman" w:cs="Times New Roman"/>
                <w:sz w:val="24"/>
                <w:szCs w:val="24"/>
                <w:lang w:eastAsia="zh-CN"/>
              </w:rPr>
              <w:t xml:space="preserve"> </w:t>
            </w:r>
            <w:proofErr w:type="spellStart"/>
            <w:r w:rsidRPr="00F56CCF">
              <w:rPr>
                <w:rFonts w:ascii="Times New Roman" w:eastAsia="Times New Roman" w:hAnsi="Times New Roman" w:cs="Times New Roman"/>
                <w:sz w:val="24"/>
                <w:szCs w:val="24"/>
                <w:lang w:eastAsia="zh-CN"/>
              </w:rPr>
              <w:t>nonterțiar</w:t>
            </w:r>
            <w:proofErr w:type="spellEnd"/>
            <w:r w:rsidRPr="00F56CCF">
              <w:rPr>
                <w:rFonts w:ascii="Times New Roman" w:eastAsia="Times New Roman" w:hAnsi="Times New Roman" w:cs="Times New Roman"/>
                <w:sz w:val="24"/>
                <w:szCs w:val="24"/>
                <w:lang w:eastAsia="zh-CN"/>
              </w:rPr>
              <w:t xml:space="preserve"> sau cu programe combinate (colegiu, centru de excelență) sau studii în instituție de învățământ profesional tehnic secundar (școală profesională) în domeniul electroenergetic (inginer-electric sau electromecanic, tehnic-electric, tehnic-electromecanic, </w:t>
            </w:r>
            <w:proofErr w:type="spellStart"/>
            <w:r w:rsidRPr="00F56CCF">
              <w:rPr>
                <w:rFonts w:ascii="Times New Roman" w:eastAsia="Times New Roman" w:hAnsi="Times New Roman" w:cs="Times New Roman"/>
                <w:sz w:val="24"/>
                <w:szCs w:val="24"/>
                <w:lang w:eastAsia="zh-CN"/>
              </w:rPr>
              <w:t>electromontor</w:t>
            </w:r>
            <w:proofErr w:type="spellEnd"/>
            <w:r w:rsidRPr="00F56CCF">
              <w:rPr>
                <w:rFonts w:ascii="Times New Roman" w:eastAsia="Times New Roman" w:hAnsi="Times New Roman" w:cs="Times New Roman"/>
                <w:sz w:val="24"/>
                <w:szCs w:val="24"/>
                <w:lang w:eastAsia="zh-CN"/>
              </w:rPr>
              <w:t xml:space="preserve"> sau electromecanic), atestat de către instituțiile abilitate în acest scop;</w:t>
            </w:r>
          </w:p>
          <w:p w14:paraId="5262724F" w14:textId="4B218F63" w:rsidR="004B2FD8" w:rsidRPr="00F56CCF" w:rsidRDefault="004B2FD8" w:rsidP="004B2FD8">
            <w:pPr>
              <w:shd w:val="clear" w:color="auto" w:fill="FFFFFF" w:themeFill="background1"/>
              <w:tabs>
                <w:tab w:val="left" w:pos="567"/>
                <w:tab w:val="left" w:pos="709"/>
              </w:tabs>
              <w:spacing w:after="0" w:line="240" w:lineRule="auto"/>
              <w:ind w:firstLine="357"/>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2)</w:t>
            </w:r>
            <w:r w:rsidRPr="00F56CCF">
              <w:rPr>
                <w:rFonts w:ascii="Times New Roman" w:eastAsia="Times New Roman" w:hAnsi="Times New Roman" w:cs="Times New Roman"/>
                <w:sz w:val="24"/>
                <w:szCs w:val="24"/>
                <w:lang w:eastAsia="zh-CN"/>
              </w:rPr>
              <w:tab/>
              <w:t xml:space="preserve"> posede experiență profesională în domeniul amenajării și exploatării instalațiilor electrice,  de cel puțin:</w:t>
            </w:r>
          </w:p>
          <w:p w14:paraId="25C81C43" w14:textId="77777777" w:rsidR="004B2FD8" w:rsidRPr="00F56CCF" w:rsidRDefault="004B2FD8" w:rsidP="00605769">
            <w:pPr>
              <w:shd w:val="clear" w:color="auto" w:fill="FFFFFF" w:themeFill="background1"/>
              <w:tabs>
                <w:tab w:val="left" w:pos="567"/>
                <w:tab w:val="left" w:pos="709"/>
              </w:tabs>
              <w:spacing w:after="0" w:line="240" w:lineRule="auto"/>
              <w:ind w:firstLine="641"/>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a) 2 ani în cazul când solicitantul dispune de studii universitare;</w:t>
            </w:r>
          </w:p>
          <w:p w14:paraId="08F10ED5" w14:textId="77777777" w:rsidR="004B2FD8" w:rsidRPr="00F56CCF" w:rsidRDefault="004B2FD8" w:rsidP="00605769">
            <w:pPr>
              <w:shd w:val="clear" w:color="auto" w:fill="FFFFFF" w:themeFill="background1"/>
              <w:tabs>
                <w:tab w:val="left" w:pos="567"/>
                <w:tab w:val="left" w:pos="709"/>
              </w:tabs>
              <w:spacing w:after="0" w:line="240" w:lineRule="auto"/>
              <w:ind w:firstLine="641"/>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b) 3 ani în cazul când solicitantul dispune de studii în centru de excelență sau colegiu;</w:t>
            </w:r>
          </w:p>
          <w:p w14:paraId="22D2C8B6" w14:textId="77777777" w:rsidR="004B2FD8" w:rsidRPr="00F56CCF" w:rsidRDefault="004B2FD8" w:rsidP="00605769">
            <w:pPr>
              <w:shd w:val="clear" w:color="auto" w:fill="FFFFFF" w:themeFill="background1"/>
              <w:tabs>
                <w:tab w:val="left" w:pos="567"/>
                <w:tab w:val="left" w:pos="709"/>
              </w:tabs>
              <w:spacing w:after="0" w:line="240" w:lineRule="auto"/>
              <w:ind w:firstLine="641"/>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c) 4 ani în cazul când solicitantul dispune de studii în școală profesională.</w:t>
            </w:r>
          </w:p>
          <w:p w14:paraId="0B6AC4F6" w14:textId="61869B29" w:rsidR="004B2FD8" w:rsidRPr="00F56CCF" w:rsidRDefault="004B2FD8" w:rsidP="004B2FD8">
            <w:pPr>
              <w:shd w:val="clear" w:color="auto" w:fill="FFFFFF" w:themeFill="background1"/>
              <w:tabs>
                <w:tab w:val="left" w:pos="567"/>
                <w:tab w:val="left" w:pos="709"/>
              </w:tabs>
              <w:spacing w:after="0" w:line="240" w:lineRule="auto"/>
              <w:ind w:firstLine="357"/>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3)</w:t>
            </w:r>
            <w:r w:rsidRPr="00F56CCF">
              <w:rPr>
                <w:rFonts w:ascii="Times New Roman" w:eastAsia="Times New Roman" w:hAnsi="Times New Roman" w:cs="Times New Roman"/>
                <w:sz w:val="24"/>
                <w:szCs w:val="24"/>
                <w:lang w:eastAsia="zh-CN"/>
              </w:rPr>
              <w:tab/>
              <w:t xml:space="preserve"> posedă grupa de securitate electrică valabilă, și anume:</w:t>
            </w:r>
          </w:p>
          <w:p w14:paraId="1A12D8DA" w14:textId="77777777" w:rsidR="004B2FD8" w:rsidRPr="00F56CCF" w:rsidRDefault="004B2FD8" w:rsidP="00605769">
            <w:pPr>
              <w:shd w:val="clear" w:color="auto" w:fill="FFFFFF" w:themeFill="background1"/>
              <w:tabs>
                <w:tab w:val="left" w:pos="567"/>
                <w:tab w:val="left" w:pos="709"/>
              </w:tabs>
              <w:spacing w:after="0" w:line="240" w:lineRule="auto"/>
              <w:ind w:firstLine="641"/>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a) cel puțin grupa III de securitate electrică - pentru solicitanții autorizației de gradul I;</w:t>
            </w:r>
          </w:p>
          <w:p w14:paraId="6015E19C" w14:textId="77777777" w:rsidR="004B2FD8" w:rsidRPr="00F56CCF" w:rsidRDefault="004B2FD8" w:rsidP="00605769">
            <w:pPr>
              <w:shd w:val="clear" w:color="auto" w:fill="FFFFFF" w:themeFill="background1"/>
              <w:tabs>
                <w:tab w:val="left" w:pos="567"/>
                <w:tab w:val="left" w:pos="709"/>
              </w:tabs>
              <w:spacing w:after="0" w:line="240" w:lineRule="auto"/>
              <w:ind w:firstLine="641"/>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 xml:space="preserve">b) cel puțin grupa IV de securitate electrică - pentru solicitanții autorizației de gradul II; </w:t>
            </w:r>
          </w:p>
          <w:p w14:paraId="49049E7B" w14:textId="77777777" w:rsidR="00660F36" w:rsidRPr="00F56CCF" w:rsidRDefault="004B2FD8" w:rsidP="00605769">
            <w:pPr>
              <w:shd w:val="clear" w:color="auto" w:fill="FFFFFF" w:themeFill="background1"/>
              <w:tabs>
                <w:tab w:val="left" w:pos="567"/>
                <w:tab w:val="left" w:pos="709"/>
              </w:tabs>
              <w:spacing w:after="0" w:line="240" w:lineRule="auto"/>
              <w:ind w:firstLine="641"/>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c) grupa V de securitate electrică - pentru solicitanții autorizației de gradul III și IV.</w:t>
            </w:r>
          </w:p>
          <w:p w14:paraId="19C96D8C" w14:textId="379B0C3B" w:rsidR="00605769" w:rsidRPr="00F56CCF" w:rsidRDefault="00605769" w:rsidP="008434AD">
            <w:pPr>
              <w:shd w:val="clear" w:color="auto" w:fill="FFFFFF" w:themeFill="background1"/>
              <w:tabs>
                <w:tab w:val="left" w:pos="567"/>
                <w:tab w:val="left" w:pos="709"/>
              </w:tabs>
              <w:spacing w:after="0" w:line="240" w:lineRule="auto"/>
              <w:ind w:firstLine="357"/>
              <w:jc w:val="both"/>
              <w:rPr>
                <w:rFonts w:ascii="Times New Roman" w:eastAsia="Times New Roman" w:hAnsi="Times New Roman" w:cs="Times New Roman"/>
                <w:sz w:val="24"/>
                <w:szCs w:val="24"/>
                <w:lang w:eastAsia="zh-CN"/>
              </w:rPr>
            </w:pPr>
            <w:r w:rsidRPr="00F56CCF">
              <w:rPr>
                <w:rFonts w:ascii="Times New Roman" w:eastAsia="Times New Roman" w:hAnsi="Times New Roman" w:cs="Times New Roman"/>
                <w:sz w:val="24"/>
                <w:szCs w:val="24"/>
                <w:lang w:eastAsia="zh-CN"/>
              </w:rPr>
              <w:t>De asemenea</w:t>
            </w:r>
            <w:r w:rsidR="006C2486" w:rsidRPr="00F56CCF">
              <w:rPr>
                <w:rFonts w:ascii="Times New Roman" w:eastAsia="Times New Roman" w:hAnsi="Times New Roman" w:cs="Times New Roman"/>
                <w:sz w:val="24"/>
                <w:szCs w:val="24"/>
                <w:lang w:eastAsia="zh-CN"/>
              </w:rPr>
              <w:t xml:space="preserve">, </w:t>
            </w:r>
            <w:r w:rsidR="008D58D7" w:rsidRPr="00F56CCF">
              <w:rPr>
                <w:rFonts w:ascii="Times New Roman" w:eastAsia="Times New Roman" w:hAnsi="Times New Roman" w:cs="Times New Roman"/>
                <w:sz w:val="24"/>
                <w:szCs w:val="24"/>
                <w:lang w:eastAsia="zh-CN"/>
              </w:rPr>
              <w:t>conform</w:t>
            </w:r>
            <w:r w:rsidRPr="00F56CCF">
              <w:rPr>
                <w:rFonts w:ascii="Times New Roman" w:eastAsia="Times New Roman" w:hAnsi="Times New Roman" w:cs="Times New Roman"/>
                <w:sz w:val="24"/>
                <w:szCs w:val="24"/>
                <w:lang w:eastAsia="zh-CN"/>
              </w:rPr>
              <w:t xml:space="preserve"> Regulamentul</w:t>
            </w:r>
            <w:r w:rsidR="008D58D7" w:rsidRPr="00F56CCF">
              <w:rPr>
                <w:rFonts w:ascii="Times New Roman" w:eastAsia="Times New Roman" w:hAnsi="Times New Roman" w:cs="Times New Roman"/>
                <w:sz w:val="24"/>
                <w:szCs w:val="24"/>
                <w:lang w:eastAsia="zh-CN"/>
              </w:rPr>
              <w:t>ui</w:t>
            </w:r>
            <w:r w:rsidRPr="00F56CCF">
              <w:rPr>
                <w:rFonts w:ascii="Times New Roman" w:eastAsia="Times New Roman" w:hAnsi="Times New Roman" w:cs="Times New Roman"/>
                <w:sz w:val="24"/>
                <w:szCs w:val="24"/>
                <w:lang w:eastAsia="zh-CN"/>
              </w:rPr>
              <w:t xml:space="preserve"> în redacția propusă</w:t>
            </w:r>
            <w:r w:rsidR="006C2486" w:rsidRPr="00F56CCF">
              <w:rPr>
                <w:rFonts w:ascii="Times New Roman" w:eastAsia="Times New Roman" w:hAnsi="Times New Roman" w:cs="Times New Roman"/>
                <w:sz w:val="24"/>
                <w:szCs w:val="24"/>
                <w:lang w:eastAsia="zh-CN"/>
              </w:rPr>
              <w:t xml:space="preserve">, </w:t>
            </w:r>
            <w:r w:rsidR="008D58D7" w:rsidRPr="00F56CCF">
              <w:rPr>
                <w:rFonts w:ascii="Times New Roman" w:eastAsia="Times New Roman" w:hAnsi="Times New Roman" w:cs="Times New Roman"/>
                <w:sz w:val="24"/>
                <w:szCs w:val="24"/>
                <w:lang w:eastAsia="zh-CN"/>
              </w:rPr>
              <w:t xml:space="preserve">desfășurarea  examenului pentru verificarea cunoștințelor candidaților va avea loc în mod electronic, prin intermediul aplicației </w:t>
            </w:r>
            <w:r w:rsidR="008D58D7" w:rsidRPr="00F56CCF">
              <w:rPr>
                <w:rFonts w:ascii="Times New Roman" w:eastAsia="Times New Roman" w:hAnsi="Times New Roman" w:cs="Times New Roman"/>
                <w:sz w:val="24"/>
                <w:szCs w:val="24"/>
                <w:lang w:val="en-US" w:eastAsia="zh-CN"/>
              </w:rPr>
              <w:t>“</w:t>
            </w:r>
            <w:proofErr w:type="spellStart"/>
            <w:r w:rsidR="008D58D7" w:rsidRPr="00F56CCF">
              <w:rPr>
                <w:rFonts w:ascii="Times New Roman" w:eastAsia="Times New Roman" w:hAnsi="Times New Roman" w:cs="Times New Roman"/>
                <w:sz w:val="24"/>
                <w:szCs w:val="24"/>
                <w:lang w:val="en-US" w:eastAsia="zh-CN"/>
              </w:rPr>
              <w:t>Examen-Electricieni</w:t>
            </w:r>
            <w:proofErr w:type="spellEnd"/>
            <w:r w:rsidR="008D58D7" w:rsidRPr="00F56CCF">
              <w:rPr>
                <w:rFonts w:ascii="Times New Roman" w:eastAsia="Times New Roman" w:hAnsi="Times New Roman" w:cs="Times New Roman"/>
                <w:sz w:val="24"/>
                <w:szCs w:val="24"/>
                <w:lang w:val="en-US" w:eastAsia="zh-CN"/>
              </w:rPr>
              <w:t>”.</w:t>
            </w:r>
            <w:r w:rsidR="008D58D7" w:rsidRPr="00F56CCF">
              <w:rPr>
                <w:rFonts w:ascii="Times New Roman" w:eastAsia="Times New Roman" w:hAnsi="Times New Roman" w:cs="Times New Roman"/>
                <w:sz w:val="24"/>
                <w:szCs w:val="24"/>
                <w:lang w:eastAsia="zh-CN"/>
              </w:rPr>
              <w:t xml:space="preserve"> </w:t>
            </w:r>
            <w:r w:rsidR="00CC069C" w:rsidRPr="00F56CCF">
              <w:rPr>
                <w:rFonts w:ascii="Times New Roman" w:eastAsia="Times New Roman" w:hAnsi="Times New Roman" w:cs="Times New Roman"/>
                <w:sz w:val="24"/>
                <w:szCs w:val="24"/>
                <w:lang w:eastAsia="zh-CN"/>
              </w:rPr>
              <w:t>În același timp, aplicația oferă posibilitatea depunerii cererii și celorlalte documente necesare, în mod electronic, de la distanță, prin cabinetul personal disponibil în cadrul aplicației.</w:t>
            </w:r>
          </w:p>
        </w:tc>
      </w:tr>
      <w:tr w:rsidR="00F56CCF" w:rsidRPr="00F56CCF" w14:paraId="18F58AFA" w14:textId="77777777" w:rsidTr="006F4BF1">
        <w:tc>
          <w:tcPr>
            <w:tcW w:w="5000" w:type="pct"/>
          </w:tcPr>
          <w:p w14:paraId="4224CDBC" w14:textId="77777777" w:rsidR="00636E6C" w:rsidRPr="0049661E" w:rsidRDefault="00636E6C" w:rsidP="006F4BF1">
            <w:pPr>
              <w:tabs>
                <w:tab w:val="left" w:pos="884"/>
                <w:tab w:val="left" w:pos="1196"/>
              </w:tabs>
              <w:suppressAutoHyphens/>
              <w:spacing w:after="0" w:line="240" w:lineRule="auto"/>
              <w:contextualSpacing/>
              <w:jc w:val="both"/>
              <w:rPr>
                <w:rFonts w:ascii="Times New Roman" w:eastAsiaTheme="minorEastAsia" w:hAnsi="Times New Roman" w:cs="Times New Roman"/>
                <w:b/>
                <w:i/>
                <w:sz w:val="24"/>
                <w:szCs w:val="26"/>
                <w:lang w:eastAsia="ar-SA"/>
              </w:rPr>
            </w:pPr>
            <w:r w:rsidRPr="0049661E">
              <w:rPr>
                <w:rFonts w:ascii="Times New Roman" w:eastAsiaTheme="minorEastAsia" w:hAnsi="Times New Roman" w:cs="Times New Roman"/>
                <w:b/>
                <w:i/>
                <w:sz w:val="24"/>
                <w:szCs w:val="26"/>
                <w:lang w:eastAsia="ar-SA"/>
              </w:rPr>
              <w:lastRenderedPageBreak/>
              <w:t xml:space="preserve">4. Fundamentarea </w:t>
            </w:r>
            <w:proofErr w:type="spellStart"/>
            <w:r w:rsidRPr="0049661E">
              <w:rPr>
                <w:rFonts w:ascii="Times New Roman" w:eastAsiaTheme="minorEastAsia" w:hAnsi="Times New Roman" w:cs="Times New Roman"/>
                <w:b/>
                <w:i/>
                <w:sz w:val="24"/>
                <w:szCs w:val="26"/>
                <w:lang w:eastAsia="ar-SA"/>
              </w:rPr>
              <w:t>economico</w:t>
            </w:r>
            <w:proofErr w:type="spellEnd"/>
            <w:r w:rsidRPr="0049661E">
              <w:rPr>
                <w:rFonts w:ascii="Times New Roman" w:eastAsiaTheme="minorEastAsia" w:hAnsi="Times New Roman" w:cs="Times New Roman"/>
                <w:b/>
                <w:i/>
                <w:sz w:val="24"/>
                <w:szCs w:val="26"/>
                <w:lang w:eastAsia="ar-SA"/>
              </w:rPr>
              <w:t>-financiară</w:t>
            </w:r>
          </w:p>
        </w:tc>
      </w:tr>
      <w:tr w:rsidR="00F56CCF" w:rsidRPr="00F56CCF" w14:paraId="3DE7A7A0" w14:textId="77777777" w:rsidTr="00552592">
        <w:trPr>
          <w:trHeight w:val="1410"/>
        </w:trPr>
        <w:tc>
          <w:tcPr>
            <w:tcW w:w="5000" w:type="pct"/>
          </w:tcPr>
          <w:p w14:paraId="67BBB11C" w14:textId="4D23F29F" w:rsidR="00666D80" w:rsidRDefault="009D75A9" w:rsidP="000D0C90">
            <w:pPr>
              <w:shd w:val="clear" w:color="auto" w:fill="FFFFFF" w:themeFill="background1"/>
              <w:tabs>
                <w:tab w:val="left" w:pos="851"/>
              </w:tabs>
              <w:spacing w:after="0" w:line="240" w:lineRule="auto"/>
              <w:ind w:firstLine="357"/>
              <w:contextualSpacing/>
              <w:jc w:val="both"/>
              <w:rPr>
                <w:rFonts w:ascii="Times New Roman" w:hAnsi="Times New Roman" w:cs="Times New Roman"/>
                <w:sz w:val="24"/>
                <w:szCs w:val="24"/>
              </w:rPr>
            </w:pPr>
            <w:r w:rsidRPr="00F56CCF">
              <w:rPr>
                <w:rFonts w:ascii="Times New Roman" w:hAnsi="Times New Roman" w:cs="Times New Roman"/>
                <w:sz w:val="24"/>
                <w:szCs w:val="24"/>
              </w:rPr>
              <w:t>La momentul actual principalele costuri pentru procedura de autorizare sunt cele de elaborare și  copierea/imprimarea documentelor necesare pentru obținerea autorizației (cererea, declarația pe proprie răspundere, 2 fotografii actualizate 3x4, copia documentului ce confirmă vechimea/stagiul  în muncă, copia buletinului de identitate, copia actelor de studii, copia talonului de autorizare pentru acordarea grupei de securitate, lista lucrărilor executate) precum și costuri</w:t>
            </w:r>
            <w:r w:rsidR="0029151F" w:rsidRPr="00F56CCF">
              <w:rPr>
                <w:rFonts w:ascii="Times New Roman" w:hAnsi="Times New Roman" w:cs="Times New Roman"/>
                <w:sz w:val="24"/>
                <w:szCs w:val="24"/>
              </w:rPr>
              <w:t>le</w:t>
            </w:r>
            <w:r w:rsidRPr="00F56CCF">
              <w:rPr>
                <w:rFonts w:ascii="Times New Roman" w:hAnsi="Times New Roman" w:cs="Times New Roman"/>
                <w:sz w:val="24"/>
                <w:szCs w:val="24"/>
              </w:rPr>
              <w:t xml:space="preserve"> pentru deplasarea la sediul emițătorului autorizației pentru susținerea examenului (de exemplu deplasarea de la Edineț sau Giurgiulești la Chișinău)</w:t>
            </w:r>
            <w:r w:rsidR="00666D80">
              <w:rPr>
                <w:rFonts w:ascii="Times New Roman" w:hAnsi="Times New Roman" w:cs="Times New Roman"/>
                <w:sz w:val="24"/>
                <w:szCs w:val="24"/>
              </w:rPr>
              <w:t xml:space="preserve"> și ridicarea autorizației pe suport de hârtie</w:t>
            </w:r>
            <w:r w:rsidRPr="00F56CCF">
              <w:rPr>
                <w:rFonts w:ascii="Times New Roman" w:hAnsi="Times New Roman" w:cs="Times New Roman"/>
                <w:sz w:val="24"/>
                <w:szCs w:val="24"/>
              </w:rPr>
              <w:t xml:space="preserve">. </w:t>
            </w:r>
            <w:bookmarkStart w:id="2" w:name="_Hlk15130159"/>
          </w:p>
          <w:p w14:paraId="36548C9A" w14:textId="7CD23E25" w:rsidR="00DA2978" w:rsidRPr="00F56CCF" w:rsidRDefault="00666D80" w:rsidP="000D0C90">
            <w:pPr>
              <w:shd w:val="clear" w:color="auto" w:fill="FFFFFF" w:themeFill="background1"/>
              <w:tabs>
                <w:tab w:val="left" w:pos="851"/>
              </w:tabs>
              <w:spacing w:after="0" w:line="240" w:lineRule="auto"/>
              <w:ind w:firstLine="35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zh-CN"/>
              </w:rPr>
              <w:t xml:space="preserve">Datorită </w:t>
            </w:r>
            <w:r w:rsidRPr="00F56CCF">
              <w:rPr>
                <w:rFonts w:ascii="Times New Roman" w:eastAsia="Times New Roman" w:hAnsi="Times New Roman" w:cs="Times New Roman"/>
                <w:sz w:val="24"/>
                <w:szCs w:val="24"/>
                <w:lang w:eastAsia="zh-CN"/>
              </w:rPr>
              <w:t>posibilit</w:t>
            </w:r>
            <w:r>
              <w:rPr>
                <w:rFonts w:ascii="Times New Roman" w:eastAsia="Times New Roman" w:hAnsi="Times New Roman" w:cs="Times New Roman"/>
                <w:sz w:val="24"/>
                <w:szCs w:val="24"/>
                <w:lang w:eastAsia="zh-CN"/>
              </w:rPr>
              <w:t>ății</w:t>
            </w:r>
            <w:r w:rsidRPr="00F56CCF">
              <w:rPr>
                <w:rFonts w:ascii="Times New Roman" w:eastAsia="Times New Roman" w:hAnsi="Times New Roman" w:cs="Times New Roman"/>
                <w:sz w:val="24"/>
                <w:szCs w:val="24"/>
                <w:lang w:eastAsia="zh-CN"/>
              </w:rPr>
              <w:t xml:space="preserve"> depunerii cererii și celorlalte documente necesare, în mod electronic, de la distanță, prin cabinetul personal disponibil </w:t>
            </w:r>
            <w:r>
              <w:rPr>
                <w:rFonts w:ascii="Times New Roman" w:eastAsia="Times New Roman" w:hAnsi="Times New Roman" w:cs="Times New Roman"/>
                <w:sz w:val="24"/>
                <w:szCs w:val="24"/>
                <w:lang w:eastAsia="zh-CN"/>
              </w:rPr>
              <w:t>din cadrul aplicației, se vor diminua costurile. Astfel, solicitanții vor avea doar c</w:t>
            </w:r>
            <w:r w:rsidR="00DA2978" w:rsidRPr="00F56CCF">
              <w:rPr>
                <w:rFonts w:ascii="Times New Roman" w:hAnsi="Times New Roman" w:cs="Times New Roman"/>
                <w:sz w:val="24"/>
                <w:szCs w:val="24"/>
              </w:rPr>
              <w:t>osturi legate de deplasare pentru</w:t>
            </w:r>
            <w:r>
              <w:rPr>
                <w:rFonts w:ascii="Times New Roman" w:hAnsi="Times New Roman" w:cs="Times New Roman"/>
                <w:sz w:val="24"/>
                <w:szCs w:val="24"/>
              </w:rPr>
              <w:t xml:space="preserve"> susținerea examenului și în unele cazuri pentru</w:t>
            </w:r>
            <w:r w:rsidR="00DA2978" w:rsidRPr="00F56CCF">
              <w:rPr>
                <w:rFonts w:ascii="Times New Roman" w:hAnsi="Times New Roman" w:cs="Times New Roman"/>
                <w:sz w:val="24"/>
                <w:szCs w:val="24"/>
              </w:rPr>
              <w:t xml:space="preserve"> </w:t>
            </w:r>
            <w:r w:rsidR="009D75A9" w:rsidRPr="00F56CCF">
              <w:rPr>
                <w:rFonts w:ascii="Times New Roman" w:hAnsi="Times New Roman" w:cs="Times New Roman"/>
                <w:sz w:val="24"/>
                <w:szCs w:val="24"/>
              </w:rPr>
              <w:t>ridica</w:t>
            </w:r>
            <w:r w:rsidR="00DA2978" w:rsidRPr="00F56CCF">
              <w:rPr>
                <w:rFonts w:ascii="Times New Roman" w:hAnsi="Times New Roman" w:cs="Times New Roman"/>
                <w:sz w:val="24"/>
                <w:szCs w:val="24"/>
              </w:rPr>
              <w:t>rea autorizației</w:t>
            </w:r>
            <w:r>
              <w:rPr>
                <w:rFonts w:ascii="Times New Roman" w:hAnsi="Times New Roman" w:cs="Times New Roman"/>
                <w:sz w:val="24"/>
                <w:szCs w:val="24"/>
              </w:rPr>
              <w:t>,</w:t>
            </w:r>
            <w:r w:rsidR="00DA2978" w:rsidRPr="00F56CCF">
              <w:rPr>
                <w:rFonts w:ascii="Times New Roman" w:hAnsi="Times New Roman" w:cs="Times New Roman"/>
                <w:sz w:val="24"/>
                <w:szCs w:val="24"/>
              </w:rPr>
              <w:t xml:space="preserve"> deoarece electricienii autorizați vor avea </w:t>
            </w:r>
            <w:r>
              <w:rPr>
                <w:rFonts w:ascii="Times New Roman" w:hAnsi="Times New Roman" w:cs="Times New Roman"/>
                <w:sz w:val="24"/>
                <w:szCs w:val="24"/>
              </w:rPr>
              <w:t xml:space="preserve">și </w:t>
            </w:r>
            <w:r w:rsidR="00DA2978" w:rsidRPr="00F56CCF">
              <w:rPr>
                <w:rFonts w:ascii="Times New Roman" w:hAnsi="Times New Roman" w:cs="Times New Roman"/>
                <w:sz w:val="24"/>
                <w:szCs w:val="24"/>
              </w:rPr>
              <w:t xml:space="preserve">posibilitatea </w:t>
            </w:r>
            <w:r w:rsidR="00B25DE1" w:rsidRPr="00F56CCF">
              <w:rPr>
                <w:rFonts w:ascii="Times New Roman" w:hAnsi="Times New Roman" w:cs="Times New Roman"/>
                <w:sz w:val="24"/>
                <w:szCs w:val="24"/>
              </w:rPr>
              <w:t>accesării autorizației din cabinetul personal</w:t>
            </w:r>
            <w:r w:rsidR="008D58D7" w:rsidRPr="00F56CCF">
              <w:rPr>
                <w:rFonts w:ascii="Times New Roman" w:hAnsi="Times New Roman" w:cs="Times New Roman"/>
                <w:sz w:val="24"/>
                <w:szCs w:val="24"/>
              </w:rPr>
              <w:t xml:space="preserve"> din cadrul aplicației</w:t>
            </w:r>
            <w:r w:rsidR="00B25DE1" w:rsidRPr="00F56CCF">
              <w:rPr>
                <w:rFonts w:ascii="Times New Roman" w:hAnsi="Times New Roman" w:cs="Times New Roman"/>
                <w:sz w:val="24"/>
                <w:szCs w:val="24"/>
              </w:rPr>
              <w:t xml:space="preserve">. </w:t>
            </w:r>
          </w:p>
          <w:p w14:paraId="4C5AF898" w14:textId="64A2AE6F" w:rsidR="009D75A9" w:rsidRPr="00F56CCF" w:rsidRDefault="009D75A9" w:rsidP="000D0C90">
            <w:pPr>
              <w:shd w:val="clear" w:color="auto" w:fill="FFFFFF" w:themeFill="background1"/>
              <w:tabs>
                <w:tab w:val="left" w:pos="851"/>
              </w:tabs>
              <w:spacing w:after="0" w:line="240" w:lineRule="auto"/>
              <w:ind w:firstLine="357"/>
              <w:contextualSpacing/>
              <w:jc w:val="both"/>
              <w:rPr>
                <w:rFonts w:ascii="Times New Roman" w:hAnsi="Times New Roman" w:cs="Times New Roman"/>
                <w:sz w:val="24"/>
                <w:szCs w:val="24"/>
              </w:rPr>
            </w:pPr>
            <w:r w:rsidRPr="00F56CCF">
              <w:rPr>
                <w:rFonts w:ascii="Times New Roman" w:hAnsi="Times New Roman" w:cs="Times New Roman"/>
                <w:sz w:val="24"/>
                <w:szCs w:val="24"/>
              </w:rPr>
              <w:t>Este necesar de menționat că eliberarea autorizației de electrician autorizat nu necesită achitarea unor taxe impuse de ANRE.</w:t>
            </w:r>
            <w:bookmarkEnd w:id="2"/>
            <w:r w:rsidRPr="00F56CCF">
              <w:rPr>
                <w:rFonts w:ascii="Times New Roman" w:hAnsi="Times New Roman" w:cs="Times New Roman"/>
                <w:sz w:val="24"/>
                <w:szCs w:val="24"/>
              </w:rPr>
              <w:t xml:space="preserve"> Astfel, autorii consideră că aprobarea şi implementarea Regulamentului </w:t>
            </w:r>
            <w:r w:rsidRPr="00F56CCF">
              <w:rPr>
                <w:rFonts w:ascii="Times New Roman" w:eastAsiaTheme="minorEastAsia" w:hAnsi="Times New Roman" w:cs="Times New Roman"/>
                <w:sz w:val="24"/>
                <w:szCs w:val="24"/>
                <w:lang w:val="ro-MD" w:eastAsia="ar-SA"/>
              </w:rPr>
              <w:t xml:space="preserve">cu privire </w:t>
            </w:r>
            <w:r w:rsidRPr="00F56CCF">
              <w:rPr>
                <w:rFonts w:ascii="Times New Roman" w:hAnsi="Times New Roman" w:cs="Times New Roman"/>
                <w:sz w:val="24"/>
                <w:szCs w:val="24"/>
              </w:rPr>
              <w:t>la autorizația de electrician autorizat nu va afecta negativ activitatea acestora.</w:t>
            </w:r>
          </w:p>
          <w:p w14:paraId="1C0D1B93" w14:textId="394DAEF5" w:rsidR="009D75A9" w:rsidRPr="00F56CCF" w:rsidRDefault="009D75A9" w:rsidP="00312878">
            <w:pPr>
              <w:tabs>
                <w:tab w:val="left" w:pos="0"/>
                <w:tab w:val="left" w:pos="352"/>
                <w:tab w:val="left" w:pos="1309"/>
                <w:tab w:val="left" w:pos="9355"/>
              </w:tabs>
              <w:spacing w:after="0" w:line="240" w:lineRule="auto"/>
              <w:ind w:firstLine="359"/>
              <w:jc w:val="both"/>
              <w:rPr>
                <w:rFonts w:ascii="Times New Roman" w:hAnsi="Times New Roman" w:cs="Times New Roman"/>
                <w:sz w:val="26"/>
                <w:szCs w:val="26"/>
                <w:lang w:val="en-US"/>
              </w:rPr>
            </w:pPr>
            <w:r w:rsidRPr="00F56CCF">
              <w:rPr>
                <w:rFonts w:ascii="Times New Roman" w:hAnsi="Times New Roman" w:cs="Times New Roman"/>
                <w:sz w:val="24"/>
                <w:szCs w:val="24"/>
              </w:rPr>
              <w:t xml:space="preserve">Aprobarea proiectului în cauză va atrage efectuarea cheltuielilor pentru ANRE </w:t>
            </w:r>
            <w:r w:rsidR="00312878" w:rsidRPr="00F56CCF">
              <w:rPr>
                <w:rFonts w:ascii="Times New Roman" w:hAnsi="Times New Roman" w:cs="Times New Roman"/>
                <w:sz w:val="24"/>
                <w:szCs w:val="24"/>
              </w:rPr>
              <w:t xml:space="preserve">privind </w:t>
            </w:r>
            <w:r w:rsidRPr="00F56CCF">
              <w:rPr>
                <w:rFonts w:ascii="Times New Roman" w:hAnsi="Times New Roman" w:cs="Times New Roman"/>
                <w:sz w:val="24"/>
                <w:szCs w:val="24"/>
              </w:rPr>
              <w:t>traducerea acestuia în limba rusă.</w:t>
            </w:r>
          </w:p>
        </w:tc>
      </w:tr>
      <w:tr w:rsidR="00F56CCF" w:rsidRPr="00F56CCF" w14:paraId="287C2221" w14:textId="77777777" w:rsidTr="006F4BF1">
        <w:tc>
          <w:tcPr>
            <w:tcW w:w="5000" w:type="pct"/>
          </w:tcPr>
          <w:p w14:paraId="7B167B11" w14:textId="4E9EAB2A" w:rsidR="00D516BF" w:rsidRPr="0049661E" w:rsidRDefault="00D516BF" w:rsidP="00557851">
            <w:pPr>
              <w:tabs>
                <w:tab w:val="left" w:pos="884"/>
                <w:tab w:val="left" w:pos="1196"/>
              </w:tabs>
              <w:suppressAutoHyphens/>
              <w:spacing w:after="0" w:line="240" w:lineRule="auto"/>
              <w:contextualSpacing/>
              <w:jc w:val="both"/>
              <w:rPr>
                <w:rFonts w:ascii="Times New Roman" w:eastAsiaTheme="minorEastAsia" w:hAnsi="Times New Roman" w:cs="Times New Roman"/>
                <w:b/>
                <w:i/>
                <w:sz w:val="24"/>
                <w:szCs w:val="26"/>
                <w:lang w:eastAsia="ar-SA"/>
              </w:rPr>
            </w:pPr>
            <w:r w:rsidRPr="0049661E">
              <w:rPr>
                <w:rFonts w:ascii="Times New Roman" w:eastAsiaTheme="minorEastAsia" w:hAnsi="Times New Roman" w:cs="Times New Roman"/>
                <w:b/>
                <w:i/>
                <w:sz w:val="24"/>
                <w:szCs w:val="26"/>
                <w:lang w:eastAsia="ar-SA"/>
              </w:rPr>
              <w:t xml:space="preserve">5. Modul de încorporare a </w:t>
            </w:r>
            <w:r w:rsidRPr="0049661E">
              <w:rPr>
                <w:rFonts w:ascii="Times New Roman" w:eastAsia="Times New Roman" w:hAnsi="Times New Roman" w:cs="Times New Roman"/>
                <w:b/>
                <w:i/>
                <w:sz w:val="24"/>
                <w:szCs w:val="26"/>
                <w:lang w:eastAsia="zh-CN"/>
              </w:rPr>
              <w:t xml:space="preserve">Regulamentului </w:t>
            </w:r>
            <w:r w:rsidR="00557851" w:rsidRPr="0049661E">
              <w:rPr>
                <w:rFonts w:ascii="Times New Roman" w:eastAsia="Times New Roman" w:hAnsi="Times New Roman" w:cs="Times New Roman"/>
                <w:b/>
                <w:i/>
                <w:sz w:val="24"/>
                <w:szCs w:val="26"/>
                <w:lang w:eastAsia="zh-CN"/>
              </w:rPr>
              <w:t>cu privire la autorizația de electrician autorizat</w:t>
            </w:r>
            <w:r w:rsidRPr="0049661E">
              <w:rPr>
                <w:rFonts w:ascii="Times New Roman" w:eastAsia="Times New Roman" w:hAnsi="Times New Roman" w:cs="Times New Roman"/>
                <w:b/>
                <w:i/>
                <w:sz w:val="24"/>
                <w:szCs w:val="26"/>
                <w:lang w:eastAsia="zh-CN"/>
              </w:rPr>
              <w:t xml:space="preserve"> în cadrul normativ în vigoare</w:t>
            </w:r>
          </w:p>
        </w:tc>
      </w:tr>
      <w:tr w:rsidR="00F56CCF" w:rsidRPr="00F56CCF" w14:paraId="31086BF2" w14:textId="77777777" w:rsidTr="006F4BF1">
        <w:tc>
          <w:tcPr>
            <w:tcW w:w="5000" w:type="pct"/>
          </w:tcPr>
          <w:p w14:paraId="2F5207C7" w14:textId="3F2BF7D2" w:rsidR="00D516BF" w:rsidRPr="00F56CCF" w:rsidRDefault="00D516BF" w:rsidP="00D516BF">
            <w:pPr>
              <w:tabs>
                <w:tab w:val="left" w:pos="0"/>
                <w:tab w:val="left" w:pos="352"/>
                <w:tab w:val="left" w:pos="1309"/>
                <w:tab w:val="left" w:pos="9355"/>
              </w:tabs>
              <w:spacing w:after="0" w:line="240" w:lineRule="auto"/>
              <w:ind w:firstLine="359"/>
              <w:jc w:val="both"/>
              <w:rPr>
                <w:rFonts w:ascii="Times New Roman" w:hAnsi="Times New Roman"/>
                <w:sz w:val="24"/>
                <w:szCs w:val="24"/>
              </w:rPr>
            </w:pPr>
            <w:r w:rsidRPr="00F56CCF">
              <w:rPr>
                <w:rFonts w:ascii="Times New Roman" w:hAnsi="Times New Roman"/>
                <w:sz w:val="24"/>
                <w:szCs w:val="24"/>
              </w:rPr>
              <w:t>Proiectul Regulamentului cu privire la autorizația de electrician autorizat are destinația de a pune în aplicare prevederile art. 7, alin. (1), lit. k</w:t>
            </w:r>
            <w:r w:rsidRPr="00F56CCF">
              <w:rPr>
                <w:rFonts w:ascii="Times New Roman" w:hAnsi="Times New Roman"/>
                <w:sz w:val="24"/>
                <w:szCs w:val="24"/>
                <w:vertAlign w:val="superscript"/>
              </w:rPr>
              <w:t>1</w:t>
            </w:r>
            <w:r w:rsidR="00552592">
              <w:rPr>
                <w:rFonts w:ascii="Times New Roman" w:hAnsi="Times New Roman"/>
                <w:sz w:val="24"/>
                <w:szCs w:val="24"/>
              </w:rPr>
              <w:t>)</w:t>
            </w:r>
            <w:r w:rsidRPr="00F56CCF">
              <w:rPr>
                <w:rFonts w:ascii="Times New Roman" w:hAnsi="Times New Roman"/>
                <w:sz w:val="24"/>
                <w:szCs w:val="24"/>
              </w:rPr>
              <w:t>, din Legea cu privire la energia electrică.</w:t>
            </w:r>
          </w:p>
          <w:p w14:paraId="13D80A52" w14:textId="14CF105A" w:rsidR="00D516BF" w:rsidRPr="00F56CCF" w:rsidRDefault="00D516BF" w:rsidP="00D516BF">
            <w:pPr>
              <w:tabs>
                <w:tab w:val="left" w:pos="0"/>
                <w:tab w:val="left" w:pos="352"/>
                <w:tab w:val="left" w:pos="1309"/>
                <w:tab w:val="left" w:pos="9355"/>
              </w:tabs>
              <w:spacing w:after="0" w:line="240" w:lineRule="auto"/>
              <w:ind w:firstLine="359"/>
              <w:jc w:val="both"/>
              <w:rPr>
                <w:rFonts w:ascii="Times New Roman" w:hAnsi="Times New Roman"/>
                <w:sz w:val="24"/>
                <w:szCs w:val="24"/>
              </w:rPr>
            </w:pPr>
            <w:r w:rsidRPr="00F56CCF">
              <w:rPr>
                <w:rFonts w:ascii="Times New Roman" w:hAnsi="Times New Roman"/>
                <w:sz w:val="24"/>
                <w:szCs w:val="24"/>
              </w:rPr>
              <w:t>Conform art. 7, alin. (1), lit. k</w:t>
            </w:r>
            <w:r w:rsidRPr="00F56CCF">
              <w:rPr>
                <w:rFonts w:ascii="Times New Roman" w:hAnsi="Times New Roman"/>
                <w:sz w:val="24"/>
                <w:szCs w:val="24"/>
                <w:vertAlign w:val="superscript"/>
              </w:rPr>
              <w:t>1</w:t>
            </w:r>
            <w:r w:rsidR="00552592">
              <w:rPr>
                <w:rFonts w:ascii="Times New Roman" w:hAnsi="Times New Roman"/>
                <w:sz w:val="24"/>
                <w:szCs w:val="24"/>
              </w:rPr>
              <w:t>)</w:t>
            </w:r>
            <w:r w:rsidRPr="00F56CCF">
              <w:rPr>
                <w:rFonts w:ascii="Times New Roman" w:hAnsi="Times New Roman"/>
                <w:sz w:val="24"/>
                <w:szCs w:val="24"/>
              </w:rPr>
              <w:t>, din Legea cu privire la energia electrică, Agenția eliberează, suspendă sau retrage autorizațiile de electrician autorizat și monitorizează activitatea electricienilor autorizați în baza unui Regulament aprobat de către Agenție.</w:t>
            </w:r>
          </w:p>
          <w:p w14:paraId="5EE9239F" w14:textId="544D221F" w:rsidR="00D516BF" w:rsidRPr="00F56CCF" w:rsidRDefault="00D516BF" w:rsidP="00D516BF">
            <w:pPr>
              <w:tabs>
                <w:tab w:val="left" w:pos="0"/>
                <w:tab w:val="left" w:pos="352"/>
                <w:tab w:val="left" w:pos="1309"/>
                <w:tab w:val="left" w:pos="9355"/>
              </w:tabs>
              <w:spacing w:after="0" w:line="240" w:lineRule="auto"/>
              <w:ind w:firstLine="359"/>
              <w:jc w:val="both"/>
              <w:rPr>
                <w:rFonts w:ascii="Times New Roman" w:hAnsi="Times New Roman"/>
                <w:sz w:val="24"/>
                <w:szCs w:val="24"/>
              </w:rPr>
            </w:pPr>
            <w:r w:rsidRPr="00F56CCF">
              <w:rPr>
                <w:rFonts w:ascii="Times New Roman" w:hAnsi="Times New Roman"/>
                <w:sz w:val="24"/>
                <w:szCs w:val="24"/>
              </w:rPr>
              <w:t>Odată cu intrarea în vigoare a Regulamentului cu privire la autorizația de electrician autorizat, va fi completat vidul normativ cu privire la procedura și cazurile de eliberare, suspendare sau retragere a autorizațiilor.</w:t>
            </w:r>
          </w:p>
        </w:tc>
      </w:tr>
      <w:tr w:rsidR="00F56CCF" w:rsidRPr="00F56CCF" w14:paraId="4F8BC512" w14:textId="77777777" w:rsidTr="006F4BF1">
        <w:tc>
          <w:tcPr>
            <w:tcW w:w="5000" w:type="pct"/>
          </w:tcPr>
          <w:p w14:paraId="2B21ECF2" w14:textId="7FF224A8" w:rsidR="00D516BF" w:rsidRPr="0049661E" w:rsidRDefault="00D516BF" w:rsidP="007E6F34">
            <w:pPr>
              <w:tabs>
                <w:tab w:val="left" w:pos="884"/>
                <w:tab w:val="left" w:pos="1196"/>
              </w:tabs>
              <w:suppressAutoHyphens/>
              <w:spacing w:after="0" w:line="240" w:lineRule="auto"/>
              <w:contextualSpacing/>
              <w:jc w:val="both"/>
              <w:rPr>
                <w:rFonts w:ascii="Times New Roman" w:eastAsiaTheme="minorEastAsia" w:hAnsi="Times New Roman" w:cs="Times New Roman"/>
                <w:b/>
                <w:i/>
                <w:sz w:val="24"/>
                <w:szCs w:val="26"/>
                <w:lang w:eastAsia="ar-SA"/>
              </w:rPr>
            </w:pPr>
            <w:r w:rsidRPr="0049661E">
              <w:rPr>
                <w:rFonts w:ascii="Times New Roman" w:eastAsiaTheme="minorEastAsia" w:hAnsi="Times New Roman" w:cs="Times New Roman"/>
                <w:b/>
                <w:i/>
                <w:sz w:val="24"/>
                <w:szCs w:val="26"/>
                <w:lang w:eastAsia="ar-SA"/>
              </w:rPr>
              <w:t xml:space="preserve">6. Avizarea şi consultarea publică a proiectului </w:t>
            </w:r>
            <w:r w:rsidRPr="0049661E">
              <w:rPr>
                <w:rFonts w:ascii="Times New Roman" w:eastAsia="Times New Roman" w:hAnsi="Times New Roman" w:cs="Times New Roman"/>
                <w:b/>
                <w:i/>
                <w:sz w:val="24"/>
                <w:szCs w:val="26"/>
                <w:lang w:eastAsia="zh-CN"/>
              </w:rPr>
              <w:t xml:space="preserve">Regulamentului </w:t>
            </w:r>
            <w:r w:rsidR="007E6F34" w:rsidRPr="0049661E">
              <w:rPr>
                <w:rFonts w:ascii="Times New Roman" w:eastAsia="Times New Roman" w:hAnsi="Times New Roman" w:cs="Times New Roman"/>
                <w:b/>
                <w:i/>
                <w:sz w:val="24"/>
                <w:szCs w:val="26"/>
                <w:lang w:eastAsia="zh-CN"/>
              </w:rPr>
              <w:t>cu privire la autorizația de electrician autorizat</w:t>
            </w:r>
          </w:p>
        </w:tc>
      </w:tr>
      <w:tr w:rsidR="00F56CCF" w:rsidRPr="00F56CCF" w14:paraId="740B4FC6" w14:textId="77777777" w:rsidTr="006F4BF1">
        <w:tc>
          <w:tcPr>
            <w:tcW w:w="5000" w:type="pct"/>
          </w:tcPr>
          <w:p w14:paraId="7D0C50B2" w14:textId="42F9119B" w:rsidR="00D516BF" w:rsidRDefault="00D516BF" w:rsidP="00552592">
            <w:pPr>
              <w:spacing w:after="0" w:line="240" w:lineRule="auto"/>
              <w:ind w:firstLine="359"/>
              <w:jc w:val="both"/>
              <w:rPr>
                <w:rFonts w:ascii="Times New Roman" w:hAnsi="Times New Roman" w:cs="Times New Roman"/>
                <w:bCs/>
                <w:sz w:val="24"/>
                <w:szCs w:val="24"/>
                <w:lang w:eastAsia="ja-JP"/>
              </w:rPr>
            </w:pPr>
            <w:r w:rsidRPr="00F56CCF">
              <w:rPr>
                <w:rFonts w:ascii="Times New Roman" w:hAnsi="Times New Roman" w:cs="Times New Roman"/>
                <w:bCs/>
                <w:sz w:val="24"/>
                <w:szCs w:val="24"/>
                <w:lang w:eastAsia="ja-JP"/>
              </w:rPr>
              <w:t xml:space="preserve">Agenția a plasat Nota Informativă, AIR și proiectul </w:t>
            </w:r>
            <w:r w:rsidRPr="00F56CCF">
              <w:rPr>
                <w:rFonts w:ascii="Times New Roman" w:hAnsi="Times New Roman"/>
                <w:sz w:val="24"/>
                <w:szCs w:val="24"/>
              </w:rPr>
              <w:t>Regulamentului cu privire la autorizația de electrician autorizat</w:t>
            </w:r>
            <w:r w:rsidRPr="00F56CCF">
              <w:rPr>
                <w:rFonts w:ascii="Times New Roman" w:hAnsi="Times New Roman" w:cs="Times New Roman"/>
                <w:bCs/>
                <w:sz w:val="24"/>
                <w:szCs w:val="24"/>
                <w:lang w:eastAsia="ja-JP"/>
              </w:rPr>
              <w:t xml:space="preserve"> pe pagina oficială a Agenției pentru a fi accesibile publicului larg în scopul prezentării propunerilor și obiecțiilor pe marginea acestora. Suplimentar, AIR-</w:t>
            </w:r>
            <w:proofErr w:type="spellStart"/>
            <w:r w:rsidRPr="00F56CCF">
              <w:rPr>
                <w:rFonts w:ascii="Times New Roman" w:hAnsi="Times New Roman" w:cs="Times New Roman"/>
                <w:bCs/>
                <w:sz w:val="24"/>
                <w:szCs w:val="24"/>
                <w:lang w:eastAsia="ja-JP"/>
              </w:rPr>
              <w:t>ul</w:t>
            </w:r>
            <w:proofErr w:type="spellEnd"/>
            <w:r w:rsidRPr="00F56CCF">
              <w:rPr>
                <w:rFonts w:ascii="Times New Roman" w:hAnsi="Times New Roman" w:cs="Times New Roman"/>
                <w:bCs/>
                <w:sz w:val="24"/>
                <w:szCs w:val="24"/>
                <w:lang w:eastAsia="ja-JP"/>
              </w:rPr>
              <w:t xml:space="preserve"> și proiectul Regulamentului </w:t>
            </w:r>
            <w:r w:rsidR="006C068F">
              <w:rPr>
                <w:rFonts w:ascii="Times New Roman" w:hAnsi="Times New Roman" w:cs="Times New Roman"/>
                <w:bCs/>
                <w:sz w:val="24"/>
                <w:szCs w:val="24"/>
                <w:lang w:eastAsia="ja-JP"/>
              </w:rPr>
              <w:t>a fost</w:t>
            </w:r>
            <w:r w:rsidRPr="00F56CCF">
              <w:rPr>
                <w:rFonts w:ascii="Times New Roman" w:hAnsi="Times New Roman" w:cs="Times New Roman"/>
                <w:bCs/>
                <w:sz w:val="24"/>
                <w:szCs w:val="24"/>
                <w:lang w:eastAsia="ja-JP"/>
              </w:rPr>
              <w:t xml:space="preserve"> consultat cu Ministerul Economiei și Infrastructurii, operatorul reţelei de transport Î.S. „Moldelectrica”, titularii de licențe pentru distribuția energiei electrice Î.C.S. „Premier Energy Distribution” S.A., S.A. „RED Nord”, SA „CET Nord”, precum și Agenția pentru </w:t>
            </w:r>
            <w:r w:rsidRPr="00F56CCF">
              <w:rPr>
                <w:rFonts w:ascii="Times New Roman" w:hAnsi="Times New Roman" w:cs="Times New Roman"/>
                <w:bCs/>
                <w:sz w:val="24"/>
                <w:szCs w:val="24"/>
                <w:lang w:eastAsia="ja-JP"/>
              </w:rPr>
              <w:lastRenderedPageBreak/>
              <w:t>Supraveghere Tehnică, Inspectoratul General pentru Situații de Urgență, Asociația Consumatorilor de Energie din Moldova,</w:t>
            </w:r>
            <w:r w:rsidR="00A333B3">
              <w:t xml:space="preserve"> </w:t>
            </w:r>
            <w:r w:rsidR="00A333B3" w:rsidRPr="00A333B3">
              <w:rPr>
                <w:rFonts w:ascii="Times New Roman" w:hAnsi="Times New Roman" w:cs="Times New Roman"/>
                <w:bCs/>
                <w:sz w:val="24"/>
                <w:szCs w:val="24"/>
                <w:lang w:eastAsia="ja-JP"/>
              </w:rPr>
              <w:t>Asociația Businessului European (EBA)</w:t>
            </w:r>
            <w:r w:rsidR="00A333B3">
              <w:rPr>
                <w:rFonts w:ascii="Times New Roman" w:hAnsi="Times New Roman" w:cs="Times New Roman"/>
                <w:bCs/>
                <w:sz w:val="24"/>
                <w:szCs w:val="24"/>
                <w:lang w:eastAsia="ja-JP"/>
              </w:rPr>
              <w:t>,</w:t>
            </w:r>
            <w:r w:rsidRPr="00F56CCF">
              <w:rPr>
                <w:rFonts w:ascii="Times New Roman" w:hAnsi="Times New Roman" w:cs="Times New Roman"/>
                <w:bCs/>
                <w:sz w:val="24"/>
                <w:szCs w:val="24"/>
                <w:lang w:eastAsia="ja-JP"/>
              </w:rPr>
              <w:t xml:space="preserve"> Confederaţia Naţională a Sindicatelor din Moldova, Confederația Națională a Patronatului din Republica Moldova, Consiliul Concurenței şi </w:t>
            </w:r>
            <w:r w:rsidR="00B82655" w:rsidRPr="00F56CCF">
              <w:rPr>
                <w:rFonts w:ascii="Times New Roman" w:hAnsi="Times New Roman" w:cs="Times New Roman"/>
                <w:bCs/>
                <w:sz w:val="24"/>
                <w:szCs w:val="24"/>
                <w:lang w:eastAsia="ja-JP"/>
              </w:rPr>
              <w:t>Federația</w:t>
            </w:r>
            <w:r w:rsidRPr="00F56CCF">
              <w:rPr>
                <w:rFonts w:ascii="Times New Roman" w:hAnsi="Times New Roman" w:cs="Times New Roman"/>
                <w:bCs/>
                <w:sz w:val="24"/>
                <w:szCs w:val="24"/>
                <w:lang w:eastAsia="ja-JP"/>
              </w:rPr>
              <w:t xml:space="preserve"> “CONDRUMAT”.</w:t>
            </w:r>
          </w:p>
          <w:p w14:paraId="5C80B23A" w14:textId="2FE419A5" w:rsidR="004C6D11" w:rsidRPr="00281B43" w:rsidRDefault="004C6D11" w:rsidP="004C6D11">
            <w:pPr>
              <w:spacing w:after="0" w:line="240" w:lineRule="auto"/>
              <w:ind w:firstLine="359"/>
              <w:jc w:val="both"/>
              <w:rPr>
                <w:rFonts w:ascii="Times New Roman" w:hAnsi="Times New Roman" w:cs="Times New Roman"/>
                <w:bCs/>
                <w:sz w:val="24"/>
                <w:szCs w:val="24"/>
                <w:lang w:eastAsia="ja-JP"/>
              </w:rPr>
            </w:pPr>
            <w:r w:rsidRPr="00281B43">
              <w:rPr>
                <w:rFonts w:ascii="Times New Roman" w:hAnsi="Times New Roman" w:cs="Times New Roman"/>
                <w:bCs/>
                <w:sz w:val="24"/>
                <w:szCs w:val="24"/>
                <w:lang w:eastAsia="ja-JP"/>
              </w:rPr>
              <w:t>În cadrul consultărilor publice, avize au fost prezentate de către următoarele instituții</w:t>
            </w:r>
            <w:r>
              <w:rPr>
                <w:rFonts w:ascii="Times New Roman" w:hAnsi="Times New Roman" w:cs="Times New Roman"/>
                <w:bCs/>
                <w:sz w:val="24"/>
                <w:szCs w:val="24"/>
                <w:lang w:eastAsia="ja-JP"/>
              </w:rPr>
              <w:t xml:space="preserve"> și persoane fizice</w:t>
            </w:r>
            <w:r w:rsidRPr="00281B43">
              <w:rPr>
                <w:rFonts w:ascii="Times New Roman" w:hAnsi="Times New Roman" w:cs="Times New Roman"/>
                <w:bCs/>
                <w:sz w:val="24"/>
                <w:szCs w:val="24"/>
                <w:lang w:eastAsia="ja-JP"/>
              </w:rPr>
              <w:t>:</w:t>
            </w:r>
          </w:p>
          <w:p w14:paraId="2240ABBF" w14:textId="722C1E82" w:rsidR="004C6D11" w:rsidRDefault="004C6D11" w:rsidP="00C001F0">
            <w:pPr>
              <w:numPr>
                <w:ilvl w:val="1"/>
                <w:numId w:val="12"/>
              </w:numPr>
              <w:spacing w:after="0" w:line="240" w:lineRule="auto"/>
              <w:ind w:left="1070"/>
              <w:jc w:val="both"/>
              <w:rPr>
                <w:rFonts w:ascii="Times New Roman" w:hAnsi="Times New Roman" w:cs="Times New Roman"/>
                <w:b/>
                <w:bCs/>
                <w:i/>
                <w:sz w:val="24"/>
                <w:szCs w:val="24"/>
                <w:lang w:eastAsia="ja-JP"/>
              </w:rPr>
            </w:pPr>
            <w:r w:rsidRPr="00281B43">
              <w:rPr>
                <w:rFonts w:ascii="Times New Roman" w:hAnsi="Times New Roman" w:cs="Times New Roman"/>
                <w:b/>
                <w:bCs/>
                <w:i/>
                <w:sz w:val="24"/>
                <w:szCs w:val="24"/>
                <w:lang w:eastAsia="ja-JP"/>
              </w:rPr>
              <w:t xml:space="preserve">Inspectoratul General pentru Situații de Urgență – </w:t>
            </w:r>
            <w:r>
              <w:rPr>
                <w:rFonts w:ascii="Times New Roman" w:hAnsi="Times New Roman" w:cs="Times New Roman"/>
                <w:b/>
                <w:bCs/>
                <w:i/>
                <w:sz w:val="24"/>
                <w:szCs w:val="24"/>
                <w:lang w:eastAsia="ja-JP"/>
              </w:rPr>
              <w:t>lipsa propunerilor</w:t>
            </w:r>
            <w:r w:rsidRPr="00281B43">
              <w:rPr>
                <w:rFonts w:ascii="Times New Roman" w:hAnsi="Times New Roman" w:cs="Times New Roman"/>
                <w:b/>
                <w:bCs/>
                <w:i/>
                <w:sz w:val="24"/>
                <w:szCs w:val="24"/>
                <w:lang w:eastAsia="ja-JP"/>
              </w:rPr>
              <w:t>;</w:t>
            </w:r>
          </w:p>
          <w:p w14:paraId="5FB678FD" w14:textId="77777777" w:rsidR="00C001F0" w:rsidRPr="00281B43" w:rsidRDefault="00C001F0" w:rsidP="00C001F0">
            <w:pPr>
              <w:numPr>
                <w:ilvl w:val="1"/>
                <w:numId w:val="12"/>
              </w:numPr>
              <w:spacing w:after="0" w:line="240" w:lineRule="auto"/>
              <w:ind w:left="1070"/>
              <w:jc w:val="both"/>
              <w:rPr>
                <w:rFonts w:ascii="Times New Roman" w:hAnsi="Times New Roman" w:cs="Times New Roman"/>
                <w:b/>
                <w:bCs/>
                <w:i/>
                <w:sz w:val="24"/>
                <w:szCs w:val="24"/>
                <w:lang w:eastAsia="ja-JP"/>
              </w:rPr>
            </w:pPr>
            <w:r w:rsidRPr="00281B43">
              <w:rPr>
                <w:rFonts w:ascii="Times New Roman" w:hAnsi="Times New Roman" w:cs="Times New Roman"/>
                <w:b/>
                <w:bCs/>
                <w:i/>
                <w:sz w:val="24"/>
                <w:szCs w:val="24"/>
                <w:lang w:eastAsia="ja-JP"/>
              </w:rPr>
              <w:t xml:space="preserve">Î.C.S. „Premier Energy Distribution” S.A. – </w:t>
            </w:r>
            <w:r>
              <w:rPr>
                <w:rFonts w:ascii="Times New Roman" w:hAnsi="Times New Roman" w:cs="Times New Roman"/>
                <w:b/>
                <w:bCs/>
                <w:i/>
                <w:sz w:val="24"/>
                <w:szCs w:val="24"/>
                <w:lang w:eastAsia="ja-JP"/>
              </w:rPr>
              <w:t>lipsa propunerilor</w:t>
            </w:r>
            <w:r w:rsidRPr="00281B43">
              <w:rPr>
                <w:rFonts w:ascii="Times New Roman" w:hAnsi="Times New Roman" w:cs="Times New Roman"/>
                <w:b/>
                <w:bCs/>
                <w:i/>
                <w:sz w:val="24"/>
                <w:szCs w:val="24"/>
                <w:lang w:eastAsia="ja-JP"/>
              </w:rPr>
              <w:t>;</w:t>
            </w:r>
          </w:p>
          <w:p w14:paraId="2609912F" w14:textId="6964B99E" w:rsidR="004C6D11" w:rsidRPr="00281B43" w:rsidRDefault="004C6D11" w:rsidP="004C6D11">
            <w:pPr>
              <w:numPr>
                <w:ilvl w:val="1"/>
                <w:numId w:val="12"/>
              </w:numPr>
              <w:spacing w:after="0" w:line="240" w:lineRule="auto"/>
              <w:ind w:left="1070"/>
              <w:jc w:val="both"/>
              <w:rPr>
                <w:rFonts w:ascii="Times New Roman" w:hAnsi="Times New Roman" w:cs="Times New Roman"/>
                <w:b/>
                <w:bCs/>
                <w:i/>
                <w:sz w:val="24"/>
                <w:szCs w:val="24"/>
                <w:lang w:eastAsia="ja-JP"/>
              </w:rPr>
            </w:pPr>
            <w:r w:rsidRPr="00281B43">
              <w:rPr>
                <w:rFonts w:ascii="Times New Roman" w:hAnsi="Times New Roman" w:cs="Times New Roman"/>
                <w:b/>
                <w:bCs/>
                <w:i/>
                <w:sz w:val="24"/>
                <w:szCs w:val="24"/>
                <w:lang w:eastAsia="ja-JP"/>
              </w:rPr>
              <w:t xml:space="preserve">SA „Rețele Electrice de Distribuție Nord” – </w:t>
            </w:r>
            <w:r w:rsidR="00C001F0">
              <w:rPr>
                <w:rFonts w:ascii="Times New Roman" w:hAnsi="Times New Roman" w:cs="Times New Roman"/>
                <w:b/>
                <w:bCs/>
                <w:i/>
                <w:sz w:val="24"/>
                <w:szCs w:val="24"/>
                <w:lang w:eastAsia="ja-JP"/>
              </w:rPr>
              <w:t>3</w:t>
            </w:r>
            <w:r w:rsidRPr="00281B43">
              <w:rPr>
                <w:rFonts w:ascii="Times New Roman" w:hAnsi="Times New Roman" w:cs="Times New Roman"/>
                <w:b/>
                <w:bCs/>
                <w:i/>
                <w:sz w:val="24"/>
                <w:szCs w:val="24"/>
                <w:lang w:eastAsia="ja-JP"/>
              </w:rPr>
              <w:t xml:space="preserve"> propuneri;</w:t>
            </w:r>
          </w:p>
          <w:p w14:paraId="002B02B2" w14:textId="244A60F1" w:rsidR="004C6D11" w:rsidRDefault="004C6D11" w:rsidP="004C6D11">
            <w:pPr>
              <w:numPr>
                <w:ilvl w:val="1"/>
                <w:numId w:val="12"/>
              </w:numPr>
              <w:spacing w:after="0" w:line="240" w:lineRule="auto"/>
              <w:ind w:left="1070"/>
              <w:jc w:val="both"/>
              <w:rPr>
                <w:rFonts w:ascii="Times New Roman" w:hAnsi="Times New Roman" w:cs="Times New Roman"/>
                <w:b/>
                <w:bCs/>
                <w:i/>
                <w:sz w:val="24"/>
                <w:szCs w:val="24"/>
                <w:lang w:eastAsia="ja-JP"/>
              </w:rPr>
            </w:pPr>
            <w:r w:rsidRPr="00281B43">
              <w:rPr>
                <w:rFonts w:ascii="Times New Roman" w:hAnsi="Times New Roman" w:cs="Times New Roman"/>
                <w:b/>
                <w:bCs/>
                <w:i/>
                <w:sz w:val="24"/>
                <w:szCs w:val="24"/>
                <w:lang w:eastAsia="ja-JP"/>
              </w:rPr>
              <w:t xml:space="preserve">Ministerul </w:t>
            </w:r>
            <w:r w:rsidR="00C001F0">
              <w:rPr>
                <w:rFonts w:ascii="Times New Roman" w:hAnsi="Times New Roman" w:cs="Times New Roman"/>
                <w:b/>
                <w:bCs/>
                <w:i/>
                <w:sz w:val="24"/>
                <w:szCs w:val="24"/>
                <w:lang w:eastAsia="ja-JP"/>
              </w:rPr>
              <w:t>Economiei și Infrastructurii – 10</w:t>
            </w:r>
            <w:r>
              <w:rPr>
                <w:rFonts w:ascii="Times New Roman" w:hAnsi="Times New Roman" w:cs="Times New Roman"/>
                <w:b/>
                <w:bCs/>
                <w:i/>
                <w:sz w:val="24"/>
                <w:szCs w:val="24"/>
                <w:lang w:eastAsia="ja-JP"/>
              </w:rPr>
              <w:t xml:space="preserve"> propuneri</w:t>
            </w:r>
            <w:r w:rsidRPr="00281B43">
              <w:rPr>
                <w:rFonts w:ascii="Times New Roman" w:hAnsi="Times New Roman" w:cs="Times New Roman"/>
                <w:b/>
                <w:bCs/>
                <w:i/>
                <w:sz w:val="24"/>
                <w:szCs w:val="24"/>
                <w:lang w:eastAsia="ja-JP"/>
              </w:rPr>
              <w:t>;</w:t>
            </w:r>
          </w:p>
          <w:p w14:paraId="0D1311AD" w14:textId="646A6681" w:rsidR="004C6D11" w:rsidRDefault="004C6D11" w:rsidP="004C6D11">
            <w:pPr>
              <w:numPr>
                <w:ilvl w:val="1"/>
                <w:numId w:val="12"/>
              </w:numPr>
              <w:spacing w:after="0" w:line="240" w:lineRule="auto"/>
              <w:ind w:left="1070"/>
              <w:jc w:val="both"/>
              <w:rPr>
                <w:rFonts w:ascii="Times New Roman" w:hAnsi="Times New Roman" w:cs="Times New Roman"/>
                <w:b/>
                <w:bCs/>
                <w:i/>
                <w:sz w:val="24"/>
                <w:szCs w:val="24"/>
                <w:lang w:eastAsia="ja-JP"/>
              </w:rPr>
            </w:pPr>
            <w:r>
              <w:rPr>
                <w:rFonts w:ascii="Times New Roman" w:hAnsi="Times New Roman" w:cs="Times New Roman"/>
                <w:b/>
                <w:bCs/>
                <w:i/>
                <w:sz w:val="24"/>
                <w:szCs w:val="24"/>
                <w:lang w:eastAsia="ja-JP"/>
              </w:rPr>
              <w:t xml:space="preserve">Iurie </w:t>
            </w:r>
            <w:proofErr w:type="spellStart"/>
            <w:r>
              <w:rPr>
                <w:rFonts w:ascii="Times New Roman" w:hAnsi="Times New Roman" w:cs="Times New Roman"/>
                <w:b/>
                <w:bCs/>
                <w:i/>
                <w:sz w:val="24"/>
                <w:szCs w:val="24"/>
                <w:lang w:eastAsia="ja-JP"/>
              </w:rPr>
              <w:t>Tin</w:t>
            </w:r>
            <w:r w:rsidR="00C001F0">
              <w:rPr>
                <w:rFonts w:ascii="Times New Roman" w:hAnsi="Times New Roman" w:cs="Times New Roman"/>
                <w:b/>
                <w:bCs/>
                <w:i/>
                <w:sz w:val="24"/>
                <w:szCs w:val="24"/>
                <w:lang w:eastAsia="ja-JP"/>
              </w:rPr>
              <w:t>tiuc</w:t>
            </w:r>
            <w:proofErr w:type="spellEnd"/>
            <w:r w:rsidR="00C001F0">
              <w:rPr>
                <w:rFonts w:ascii="Times New Roman" w:hAnsi="Times New Roman" w:cs="Times New Roman"/>
                <w:b/>
                <w:bCs/>
                <w:i/>
                <w:sz w:val="24"/>
                <w:szCs w:val="24"/>
                <w:lang w:eastAsia="ja-JP"/>
              </w:rPr>
              <w:t xml:space="preserve"> (electrician autorizat) – 7</w:t>
            </w:r>
            <w:r>
              <w:rPr>
                <w:rFonts w:ascii="Times New Roman" w:hAnsi="Times New Roman" w:cs="Times New Roman"/>
                <w:b/>
                <w:bCs/>
                <w:i/>
                <w:sz w:val="24"/>
                <w:szCs w:val="24"/>
                <w:lang w:eastAsia="ja-JP"/>
              </w:rPr>
              <w:t xml:space="preserve"> propuneri</w:t>
            </w:r>
            <w:r w:rsidR="00771B58">
              <w:rPr>
                <w:rFonts w:ascii="Times New Roman" w:hAnsi="Times New Roman" w:cs="Times New Roman"/>
                <w:b/>
                <w:bCs/>
                <w:i/>
                <w:sz w:val="24"/>
                <w:szCs w:val="24"/>
                <w:lang w:eastAsia="ja-JP"/>
              </w:rPr>
              <w:t>;</w:t>
            </w:r>
          </w:p>
          <w:p w14:paraId="60EB5188" w14:textId="7516B230" w:rsidR="00771B58" w:rsidRDefault="00771B58" w:rsidP="004C6D11">
            <w:pPr>
              <w:numPr>
                <w:ilvl w:val="1"/>
                <w:numId w:val="12"/>
              </w:numPr>
              <w:spacing w:after="0" w:line="240" w:lineRule="auto"/>
              <w:ind w:left="1070"/>
              <w:jc w:val="both"/>
              <w:rPr>
                <w:rFonts w:ascii="Times New Roman" w:hAnsi="Times New Roman" w:cs="Times New Roman"/>
                <w:b/>
                <w:bCs/>
                <w:i/>
                <w:sz w:val="24"/>
                <w:szCs w:val="24"/>
                <w:lang w:eastAsia="ja-JP"/>
              </w:rPr>
            </w:pPr>
            <w:r>
              <w:rPr>
                <w:rFonts w:ascii="Times New Roman" w:hAnsi="Times New Roman" w:cs="Times New Roman"/>
                <w:b/>
                <w:bCs/>
                <w:i/>
                <w:sz w:val="24"/>
                <w:szCs w:val="24"/>
                <w:lang w:eastAsia="ja-JP"/>
              </w:rPr>
              <w:t>Consiliul Concurenței – lipsa propunerilor.</w:t>
            </w:r>
          </w:p>
          <w:p w14:paraId="02BED8DF" w14:textId="4A2A33F5" w:rsidR="00C76416" w:rsidRDefault="00C76416" w:rsidP="004C6D11">
            <w:pPr>
              <w:numPr>
                <w:ilvl w:val="1"/>
                <w:numId w:val="12"/>
              </w:numPr>
              <w:spacing w:after="0" w:line="240" w:lineRule="auto"/>
              <w:ind w:left="1070"/>
              <w:jc w:val="both"/>
              <w:rPr>
                <w:rFonts w:ascii="Times New Roman" w:hAnsi="Times New Roman" w:cs="Times New Roman"/>
                <w:b/>
                <w:bCs/>
                <w:i/>
                <w:sz w:val="24"/>
                <w:szCs w:val="24"/>
                <w:lang w:eastAsia="ja-JP"/>
              </w:rPr>
            </w:pPr>
            <w:r>
              <w:rPr>
                <w:rFonts w:ascii="Times New Roman" w:hAnsi="Times New Roman" w:cs="Times New Roman"/>
                <w:b/>
                <w:bCs/>
                <w:i/>
                <w:sz w:val="24"/>
                <w:szCs w:val="24"/>
                <w:lang w:eastAsia="ja-JP"/>
              </w:rPr>
              <w:t>Centrul Național Anticorupție – 1</w:t>
            </w:r>
            <w:r w:rsidR="00C83D28">
              <w:rPr>
                <w:rFonts w:ascii="Times New Roman" w:hAnsi="Times New Roman" w:cs="Times New Roman"/>
                <w:b/>
                <w:bCs/>
                <w:i/>
                <w:sz w:val="24"/>
                <w:szCs w:val="24"/>
                <w:lang w:eastAsia="ja-JP"/>
              </w:rPr>
              <w:t>8</w:t>
            </w:r>
            <w:r>
              <w:rPr>
                <w:rFonts w:ascii="Times New Roman" w:hAnsi="Times New Roman" w:cs="Times New Roman"/>
                <w:b/>
                <w:bCs/>
                <w:i/>
                <w:sz w:val="24"/>
                <w:szCs w:val="24"/>
                <w:lang w:eastAsia="ja-JP"/>
              </w:rPr>
              <w:t xml:space="preserve"> propuneri.</w:t>
            </w:r>
          </w:p>
          <w:p w14:paraId="1273F4AB" w14:textId="501814B2" w:rsidR="00C76416" w:rsidRDefault="00C76416" w:rsidP="004C6D11">
            <w:pPr>
              <w:numPr>
                <w:ilvl w:val="1"/>
                <w:numId w:val="12"/>
              </w:numPr>
              <w:spacing w:after="0" w:line="240" w:lineRule="auto"/>
              <w:ind w:left="1070"/>
              <w:jc w:val="both"/>
              <w:rPr>
                <w:rFonts w:ascii="Times New Roman" w:hAnsi="Times New Roman" w:cs="Times New Roman"/>
                <w:b/>
                <w:bCs/>
                <w:i/>
                <w:sz w:val="24"/>
                <w:szCs w:val="24"/>
                <w:lang w:eastAsia="ja-JP"/>
              </w:rPr>
            </w:pPr>
            <w:r>
              <w:rPr>
                <w:rFonts w:ascii="Times New Roman" w:hAnsi="Times New Roman" w:cs="Times New Roman"/>
                <w:b/>
                <w:bCs/>
                <w:i/>
                <w:sz w:val="24"/>
                <w:szCs w:val="24"/>
                <w:lang w:eastAsia="ja-JP"/>
              </w:rPr>
              <w:t xml:space="preserve">Ministerul Justiției – </w:t>
            </w:r>
            <w:r w:rsidR="00795A5F">
              <w:rPr>
                <w:rFonts w:ascii="Times New Roman" w:hAnsi="Times New Roman" w:cs="Times New Roman"/>
                <w:b/>
                <w:bCs/>
                <w:i/>
                <w:sz w:val="24"/>
                <w:szCs w:val="24"/>
                <w:lang w:eastAsia="ja-JP"/>
              </w:rPr>
              <w:t>11</w:t>
            </w:r>
            <w:r w:rsidR="00463606">
              <w:rPr>
                <w:rFonts w:ascii="Times New Roman" w:hAnsi="Times New Roman" w:cs="Times New Roman"/>
                <w:b/>
                <w:bCs/>
                <w:i/>
                <w:sz w:val="24"/>
                <w:szCs w:val="24"/>
                <w:lang w:eastAsia="ja-JP"/>
              </w:rPr>
              <w:t xml:space="preserve"> </w:t>
            </w:r>
            <w:r>
              <w:rPr>
                <w:rFonts w:ascii="Times New Roman" w:hAnsi="Times New Roman" w:cs="Times New Roman"/>
                <w:b/>
                <w:bCs/>
                <w:i/>
                <w:sz w:val="24"/>
                <w:szCs w:val="24"/>
                <w:lang w:eastAsia="ja-JP"/>
              </w:rPr>
              <w:t>propuneri</w:t>
            </w:r>
            <w:r w:rsidR="00795A5F">
              <w:rPr>
                <w:rFonts w:ascii="Times New Roman" w:hAnsi="Times New Roman" w:cs="Times New Roman"/>
                <w:b/>
                <w:bCs/>
                <w:i/>
                <w:sz w:val="24"/>
                <w:szCs w:val="24"/>
                <w:lang w:eastAsia="ja-JP"/>
              </w:rPr>
              <w:t xml:space="preserve"> și 1 comentariu</w:t>
            </w:r>
            <w:r>
              <w:rPr>
                <w:rFonts w:ascii="Times New Roman" w:hAnsi="Times New Roman" w:cs="Times New Roman"/>
                <w:b/>
                <w:bCs/>
                <w:i/>
                <w:sz w:val="24"/>
                <w:szCs w:val="24"/>
                <w:lang w:eastAsia="ja-JP"/>
              </w:rPr>
              <w:t>.</w:t>
            </w:r>
          </w:p>
          <w:p w14:paraId="6E48A5BE" w14:textId="5448103E" w:rsidR="004C6D11" w:rsidRPr="00F56CCF" w:rsidRDefault="004C6D11" w:rsidP="00610F16">
            <w:pPr>
              <w:spacing w:after="0" w:line="240" w:lineRule="auto"/>
              <w:ind w:firstLine="359"/>
              <w:jc w:val="both"/>
              <w:rPr>
                <w:rFonts w:ascii="Times New Roman" w:hAnsi="Times New Roman" w:cs="Times New Roman"/>
                <w:bCs/>
                <w:sz w:val="24"/>
                <w:szCs w:val="24"/>
                <w:lang w:val="en-US" w:eastAsia="ja-JP"/>
              </w:rPr>
            </w:pPr>
            <w:r w:rsidRPr="00E51FD0">
              <w:rPr>
                <w:rFonts w:ascii="Times New Roman" w:hAnsi="Times New Roman" w:cs="Times New Roman"/>
                <w:bCs/>
                <w:sz w:val="24"/>
                <w:szCs w:val="24"/>
                <w:lang w:eastAsia="ja-JP"/>
              </w:rPr>
              <w:t xml:space="preserve">Astfel, în total au fost prezentate avize cu un număr de </w:t>
            </w:r>
            <w:r w:rsidR="000240F1" w:rsidRPr="00E51FD0">
              <w:rPr>
                <w:rFonts w:ascii="Times New Roman" w:hAnsi="Times New Roman" w:cs="Times New Roman"/>
                <w:bCs/>
                <w:sz w:val="24"/>
                <w:szCs w:val="24"/>
                <w:lang w:eastAsia="ja-JP"/>
              </w:rPr>
              <w:t>4</w:t>
            </w:r>
            <w:r w:rsidR="00795A5F" w:rsidRPr="00E51FD0">
              <w:rPr>
                <w:rFonts w:ascii="Times New Roman" w:hAnsi="Times New Roman" w:cs="Times New Roman"/>
                <w:bCs/>
                <w:sz w:val="24"/>
                <w:szCs w:val="24"/>
                <w:lang w:eastAsia="ja-JP"/>
              </w:rPr>
              <w:t>9</w:t>
            </w:r>
            <w:r w:rsidRPr="00E51FD0">
              <w:rPr>
                <w:rFonts w:ascii="Times New Roman" w:hAnsi="Times New Roman" w:cs="Times New Roman"/>
                <w:bCs/>
                <w:sz w:val="24"/>
                <w:szCs w:val="24"/>
                <w:lang w:eastAsia="ja-JP"/>
              </w:rPr>
              <w:t xml:space="preserve"> propuneri în total, cu privire la proiectul Regulamentului menționat. Din acestea, au fost acceptate </w:t>
            </w:r>
            <w:r w:rsidR="00795A5F" w:rsidRPr="00E51FD0">
              <w:rPr>
                <w:rFonts w:ascii="Times New Roman" w:hAnsi="Times New Roman" w:cs="Times New Roman"/>
                <w:bCs/>
                <w:sz w:val="24"/>
                <w:szCs w:val="24"/>
                <w:lang w:eastAsia="ja-JP"/>
              </w:rPr>
              <w:t>3</w:t>
            </w:r>
            <w:r w:rsidR="00610F16" w:rsidRPr="00E51FD0">
              <w:rPr>
                <w:rFonts w:ascii="Times New Roman" w:hAnsi="Times New Roman" w:cs="Times New Roman"/>
                <w:bCs/>
                <w:sz w:val="24"/>
                <w:szCs w:val="24"/>
                <w:lang w:eastAsia="ja-JP"/>
              </w:rPr>
              <w:t>0</w:t>
            </w:r>
            <w:r w:rsidR="00795A5F" w:rsidRPr="00E51FD0">
              <w:rPr>
                <w:rFonts w:ascii="Times New Roman" w:hAnsi="Times New Roman" w:cs="Times New Roman"/>
                <w:bCs/>
                <w:sz w:val="24"/>
                <w:szCs w:val="24"/>
                <w:lang w:eastAsia="ja-JP"/>
              </w:rPr>
              <w:t xml:space="preserve"> </w:t>
            </w:r>
            <w:r w:rsidRPr="00E51FD0">
              <w:rPr>
                <w:rFonts w:ascii="Times New Roman" w:hAnsi="Times New Roman" w:cs="Times New Roman"/>
                <w:bCs/>
                <w:sz w:val="24"/>
                <w:szCs w:val="24"/>
                <w:lang w:eastAsia="ja-JP"/>
              </w:rPr>
              <w:t xml:space="preserve">propuneri, ceea ce constituie </w:t>
            </w:r>
            <w:r w:rsidR="00F93C53" w:rsidRPr="00E51FD0">
              <w:rPr>
                <w:rFonts w:ascii="Times New Roman" w:hAnsi="Times New Roman" w:cs="Times New Roman"/>
                <w:bCs/>
                <w:sz w:val="24"/>
                <w:szCs w:val="24"/>
                <w:lang w:eastAsia="ja-JP"/>
              </w:rPr>
              <w:t>6</w:t>
            </w:r>
            <w:r w:rsidR="00610F16" w:rsidRPr="00E51FD0">
              <w:rPr>
                <w:rFonts w:ascii="Times New Roman" w:hAnsi="Times New Roman" w:cs="Times New Roman"/>
                <w:bCs/>
                <w:sz w:val="24"/>
                <w:szCs w:val="24"/>
                <w:lang w:eastAsia="ja-JP"/>
              </w:rPr>
              <w:t>1</w:t>
            </w:r>
            <w:r w:rsidRPr="00E51FD0">
              <w:rPr>
                <w:rFonts w:ascii="Times New Roman" w:hAnsi="Times New Roman" w:cs="Times New Roman"/>
                <w:bCs/>
                <w:sz w:val="24"/>
                <w:szCs w:val="24"/>
                <w:lang w:eastAsia="ja-JP"/>
              </w:rPr>
              <w:t xml:space="preserve">% din numărul total de propuneri. Au fost parțial acceptate </w:t>
            </w:r>
            <w:r w:rsidR="00610F16" w:rsidRPr="00E51FD0">
              <w:rPr>
                <w:rFonts w:ascii="Times New Roman" w:hAnsi="Times New Roman" w:cs="Times New Roman"/>
                <w:bCs/>
                <w:sz w:val="24"/>
                <w:szCs w:val="24"/>
                <w:lang w:eastAsia="ja-JP"/>
              </w:rPr>
              <w:t>10</w:t>
            </w:r>
            <w:r w:rsidR="00795A5F" w:rsidRPr="00E51FD0">
              <w:rPr>
                <w:rFonts w:ascii="Times New Roman" w:hAnsi="Times New Roman" w:cs="Times New Roman"/>
                <w:bCs/>
                <w:sz w:val="24"/>
                <w:szCs w:val="24"/>
                <w:lang w:eastAsia="ja-JP"/>
              </w:rPr>
              <w:t xml:space="preserve"> </w:t>
            </w:r>
            <w:r w:rsidRPr="00E51FD0">
              <w:rPr>
                <w:rFonts w:ascii="Times New Roman" w:hAnsi="Times New Roman" w:cs="Times New Roman"/>
                <w:bCs/>
                <w:sz w:val="24"/>
                <w:szCs w:val="24"/>
                <w:lang w:eastAsia="ja-JP"/>
              </w:rPr>
              <w:t xml:space="preserve">propuneri, </w:t>
            </w:r>
            <w:r w:rsidR="003F772F" w:rsidRPr="00E51FD0">
              <w:rPr>
                <w:rFonts w:ascii="Times New Roman" w:hAnsi="Times New Roman" w:cs="Times New Roman"/>
                <w:bCs/>
                <w:sz w:val="24"/>
                <w:szCs w:val="24"/>
                <w:lang w:eastAsia="ja-JP"/>
              </w:rPr>
              <w:t xml:space="preserve">acestea constituind </w:t>
            </w:r>
            <w:r w:rsidR="00610F16" w:rsidRPr="00E51FD0">
              <w:rPr>
                <w:rFonts w:ascii="Times New Roman" w:hAnsi="Times New Roman" w:cs="Times New Roman"/>
                <w:bCs/>
                <w:sz w:val="24"/>
                <w:szCs w:val="24"/>
                <w:lang w:eastAsia="ja-JP"/>
              </w:rPr>
              <w:t>20</w:t>
            </w:r>
            <w:r w:rsidRPr="00E51FD0">
              <w:rPr>
                <w:rFonts w:ascii="Times New Roman" w:hAnsi="Times New Roman" w:cs="Times New Roman"/>
                <w:bCs/>
                <w:sz w:val="24"/>
                <w:szCs w:val="24"/>
                <w:lang w:eastAsia="ja-JP"/>
              </w:rPr>
              <w:t xml:space="preserve">% din numărul total de propuneri, iar </w:t>
            </w:r>
            <w:r w:rsidR="00F93C53" w:rsidRPr="00E51FD0">
              <w:rPr>
                <w:rFonts w:ascii="Times New Roman" w:hAnsi="Times New Roman" w:cs="Times New Roman"/>
                <w:bCs/>
                <w:sz w:val="24"/>
                <w:szCs w:val="24"/>
                <w:lang w:eastAsia="ja-JP"/>
              </w:rPr>
              <w:t>9</w:t>
            </w:r>
            <w:r w:rsidRPr="00E51FD0">
              <w:rPr>
                <w:rFonts w:ascii="Times New Roman" w:hAnsi="Times New Roman" w:cs="Times New Roman"/>
                <w:bCs/>
                <w:sz w:val="24"/>
                <w:szCs w:val="24"/>
                <w:lang w:eastAsia="ja-JP"/>
              </w:rPr>
              <w:t xml:space="preserve"> propuneri care reprezintă </w:t>
            </w:r>
            <w:r w:rsidR="00610F16" w:rsidRPr="00E51FD0">
              <w:rPr>
                <w:rFonts w:ascii="Times New Roman" w:hAnsi="Times New Roman" w:cs="Times New Roman"/>
                <w:bCs/>
                <w:sz w:val="24"/>
                <w:szCs w:val="24"/>
                <w:lang w:eastAsia="ja-JP"/>
              </w:rPr>
              <w:t>19</w:t>
            </w:r>
            <w:r w:rsidRPr="00E51FD0">
              <w:rPr>
                <w:rFonts w:ascii="Times New Roman" w:hAnsi="Times New Roman" w:cs="Times New Roman"/>
                <w:bCs/>
                <w:sz w:val="24"/>
                <w:szCs w:val="24"/>
                <w:lang w:eastAsia="ja-JP"/>
              </w:rPr>
              <w:t>% din numărul total de propuneri, nu au fost acceptate.</w:t>
            </w:r>
          </w:p>
        </w:tc>
      </w:tr>
      <w:tr w:rsidR="00F56CCF" w:rsidRPr="00F56CCF" w14:paraId="346B82D3" w14:textId="77777777" w:rsidTr="006F4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tcPr>
          <w:p w14:paraId="7100528B" w14:textId="77777777" w:rsidR="00D516BF" w:rsidRPr="0049661E" w:rsidRDefault="00D516BF" w:rsidP="00D516BF">
            <w:pPr>
              <w:tabs>
                <w:tab w:val="left" w:pos="884"/>
                <w:tab w:val="left" w:pos="1196"/>
              </w:tabs>
              <w:suppressAutoHyphens/>
              <w:spacing w:after="0" w:line="240" w:lineRule="auto"/>
              <w:contextualSpacing/>
              <w:jc w:val="both"/>
              <w:rPr>
                <w:rFonts w:ascii="Times New Roman" w:eastAsiaTheme="minorEastAsia" w:hAnsi="Times New Roman" w:cs="Times New Roman"/>
                <w:b/>
                <w:i/>
                <w:sz w:val="24"/>
                <w:szCs w:val="24"/>
                <w:lang w:eastAsia="ar-SA"/>
              </w:rPr>
            </w:pPr>
            <w:r w:rsidRPr="0049661E">
              <w:rPr>
                <w:rFonts w:ascii="Times New Roman" w:eastAsiaTheme="minorEastAsia" w:hAnsi="Times New Roman" w:cs="Times New Roman"/>
                <w:b/>
                <w:i/>
                <w:sz w:val="24"/>
                <w:szCs w:val="24"/>
                <w:lang w:eastAsia="ar-SA"/>
              </w:rPr>
              <w:lastRenderedPageBreak/>
              <w:t>7. Constatările expertizei anticorupție</w:t>
            </w:r>
          </w:p>
        </w:tc>
      </w:tr>
      <w:tr w:rsidR="00F56CCF" w:rsidRPr="00F56CCF" w14:paraId="127E3EC6" w14:textId="77777777" w:rsidTr="006F4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tcPr>
          <w:p w14:paraId="452E0B8F" w14:textId="65A8061F" w:rsidR="00D516BF" w:rsidRPr="0049661E" w:rsidRDefault="0076372A" w:rsidP="00D516BF">
            <w:pPr>
              <w:spacing w:after="0" w:line="240" w:lineRule="auto"/>
              <w:ind w:firstLine="359"/>
              <w:jc w:val="both"/>
              <w:rPr>
                <w:rFonts w:ascii="Times New Roman" w:hAnsi="Times New Roman" w:cs="Times New Roman"/>
                <w:bCs/>
                <w:sz w:val="24"/>
                <w:szCs w:val="24"/>
                <w:lang w:val="en-US" w:eastAsia="ja-JP"/>
              </w:rPr>
            </w:pPr>
            <w:r>
              <w:rPr>
                <w:rFonts w:ascii="Times New Roman" w:hAnsi="Times New Roman" w:cs="Times New Roman"/>
                <w:sz w:val="24"/>
                <w:szCs w:val="24"/>
              </w:rPr>
              <w:t>Proiectul Regulamentului a fost modificat astfel încât să elimine eventualele riscuri de corupție sesizate în Raportul de expertiză</w:t>
            </w:r>
            <w:r w:rsidR="00832D7C">
              <w:rPr>
                <w:rFonts w:ascii="Times New Roman" w:hAnsi="Times New Roman" w:cs="Times New Roman"/>
                <w:sz w:val="24"/>
                <w:szCs w:val="24"/>
              </w:rPr>
              <w:t xml:space="preserve"> nr. EDA21/7347 din 20.07.2021</w:t>
            </w:r>
            <w:r>
              <w:rPr>
                <w:rFonts w:ascii="Times New Roman" w:hAnsi="Times New Roman" w:cs="Times New Roman"/>
                <w:sz w:val="24"/>
                <w:szCs w:val="24"/>
              </w:rPr>
              <w:t>.</w:t>
            </w:r>
            <w:r w:rsidR="008D025C">
              <w:rPr>
                <w:rFonts w:ascii="Times New Roman" w:hAnsi="Times New Roman" w:cs="Times New Roman"/>
                <w:sz w:val="24"/>
                <w:szCs w:val="24"/>
              </w:rPr>
              <w:t xml:space="preserve"> Ulterior, proiectul Regulamentului modificat a fost transmis repetat pentru expertizare. Raportul de expertiză nr. 21/7354 din 06.08.2021 a prezentat 4 propuneri de îmbunătățire a proiectului Regulamentului, acestea fiind acceptate și implementate în varianta finală a proiectului Regulamentului.</w:t>
            </w:r>
          </w:p>
        </w:tc>
      </w:tr>
      <w:tr w:rsidR="00F56CCF" w:rsidRPr="00F56CCF" w14:paraId="4085012D" w14:textId="77777777" w:rsidTr="006F4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tcPr>
          <w:p w14:paraId="103AF2E5" w14:textId="77777777" w:rsidR="00D516BF" w:rsidRPr="0049661E" w:rsidRDefault="00D516BF" w:rsidP="00D516BF">
            <w:pPr>
              <w:tabs>
                <w:tab w:val="left" w:pos="884"/>
                <w:tab w:val="left" w:pos="1196"/>
              </w:tabs>
              <w:suppressAutoHyphens/>
              <w:spacing w:after="0" w:line="240" w:lineRule="auto"/>
              <w:contextualSpacing/>
              <w:jc w:val="both"/>
              <w:rPr>
                <w:rFonts w:ascii="Times New Roman" w:eastAsiaTheme="minorEastAsia" w:hAnsi="Times New Roman" w:cs="Times New Roman"/>
                <w:b/>
                <w:i/>
                <w:sz w:val="24"/>
                <w:szCs w:val="24"/>
                <w:lang w:eastAsia="ar-SA"/>
              </w:rPr>
            </w:pPr>
            <w:r w:rsidRPr="0049661E">
              <w:rPr>
                <w:rFonts w:ascii="Times New Roman" w:eastAsiaTheme="minorEastAsia" w:hAnsi="Times New Roman" w:cs="Times New Roman"/>
                <w:b/>
                <w:i/>
                <w:sz w:val="24"/>
                <w:szCs w:val="24"/>
                <w:lang w:eastAsia="ar-SA"/>
              </w:rPr>
              <w:t>8. Constatările expertizei juridice</w:t>
            </w:r>
          </w:p>
        </w:tc>
      </w:tr>
      <w:tr w:rsidR="00F56CCF" w:rsidRPr="00F56CCF" w14:paraId="70ED5B20" w14:textId="77777777" w:rsidTr="006F4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tcPr>
          <w:p w14:paraId="498AE7D9" w14:textId="74F5933B" w:rsidR="00D516BF" w:rsidRPr="0049661E" w:rsidRDefault="0076372A">
            <w:pPr>
              <w:spacing w:after="0" w:line="240" w:lineRule="auto"/>
              <w:ind w:firstLine="359"/>
              <w:jc w:val="both"/>
              <w:rPr>
                <w:rFonts w:ascii="Times New Roman" w:hAnsi="Times New Roman" w:cs="Times New Roman"/>
                <w:bCs/>
                <w:sz w:val="24"/>
                <w:szCs w:val="24"/>
                <w:lang w:val="en-US" w:eastAsia="ja-JP"/>
              </w:rPr>
            </w:pPr>
            <w:r>
              <w:rPr>
                <w:rFonts w:ascii="Times New Roman" w:hAnsi="Times New Roman" w:cs="Times New Roman"/>
                <w:sz w:val="24"/>
                <w:szCs w:val="24"/>
              </w:rPr>
              <w:t xml:space="preserve">Proiectul Regulamentului a fost modificat luând în considerare obiecțiile constate în cadrul expertizei juridice nr. 04/5294 din 15.07.2021 realizată de Ministerul Justiției. </w:t>
            </w:r>
            <w:r w:rsidR="009040F5">
              <w:rPr>
                <w:rFonts w:ascii="Times New Roman" w:hAnsi="Times New Roman" w:cs="Times New Roman"/>
                <w:sz w:val="24"/>
                <w:szCs w:val="24"/>
              </w:rPr>
              <w:t>Ulterior, proiectul Regulamentului modificat a fost transmis repetat pentru expertizare. Expertiza nr. 04/5796  din 29.07.2021 a prezentat o propunere de îmbunătățire a proiectului Regulamentului, aceasta fiind acceptată.</w:t>
            </w:r>
          </w:p>
        </w:tc>
      </w:tr>
      <w:tr w:rsidR="00F56CCF" w:rsidRPr="00F56CCF" w14:paraId="3599EB13" w14:textId="77777777" w:rsidTr="006F4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tcPr>
          <w:p w14:paraId="5CCDDF06" w14:textId="77777777" w:rsidR="00D516BF" w:rsidRPr="0049661E" w:rsidRDefault="00D516BF" w:rsidP="00D516BF">
            <w:pPr>
              <w:spacing w:after="0" w:line="240" w:lineRule="auto"/>
              <w:jc w:val="both"/>
              <w:rPr>
                <w:rFonts w:ascii="Times New Roman" w:hAnsi="Times New Roman" w:cs="Times New Roman"/>
                <w:b/>
                <w:bCs/>
                <w:i/>
                <w:sz w:val="24"/>
                <w:szCs w:val="24"/>
                <w:lang w:eastAsia="ja-JP"/>
              </w:rPr>
            </w:pPr>
            <w:r w:rsidRPr="0049661E">
              <w:rPr>
                <w:rFonts w:ascii="Times New Roman" w:hAnsi="Times New Roman" w:cs="Times New Roman"/>
                <w:b/>
                <w:bCs/>
                <w:i/>
                <w:sz w:val="24"/>
                <w:szCs w:val="24"/>
                <w:lang w:eastAsia="ja-JP"/>
              </w:rPr>
              <w:t>9. Constatările altor expertize</w:t>
            </w:r>
          </w:p>
          <w:p w14:paraId="60F1C185" w14:textId="0DC163F4" w:rsidR="00D516BF" w:rsidRPr="00127FDC" w:rsidRDefault="003D7B89" w:rsidP="00127FDC">
            <w:pPr>
              <w:spacing w:after="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În conformitate cu </w:t>
            </w:r>
            <w:r w:rsidR="00127FDC">
              <w:rPr>
                <w:rFonts w:ascii="Times New Roman" w:hAnsi="Times New Roman" w:cs="Times New Roman"/>
                <w:sz w:val="24"/>
                <w:szCs w:val="24"/>
              </w:rPr>
              <w:t>scrisoarea nr. 38-78-42-5153 din 22.07.2021 a Grupului de lucru al comisiei de stat pentru reglementarea activității de întreprinzător, proiectul nu cade sub incidența prevederilor art. 13 din Legea nr. 235/2006 cu privire la principiile de bază de reglementare a activității de întreprinzător și ale pct. 11 subpct. 2</w:t>
            </w:r>
            <w:r w:rsidR="00127FDC">
              <w:rPr>
                <w:rFonts w:ascii="Times New Roman" w:hAnsi="Times New Roman" w:cs="Times New Roman"/>
                <w:sz w:val="24"/>
                <w:szCs w:val="24"/>
                <w:vertAlign w:val="superscript"/>
              </w:rPr>
              <w:t>1</w:t>
            </w:r>
            <w:r w:rsidR="00127FDC">
              <w:rPr>
                <w:rFonts w:ascii="Times New Roman" w:hAnsi="Times New Roman" w:cs="Times New Roman"/>
                <w:sz w:val="24"/>
                <w:szCs w:val="24"/>
              </w:rPr>
              <w:t xml:space="preserve">) lit. c) din Metodologia de analiză a impactului </w:t>
            </w:r>
            <w:r w:rsidR="00127FDC" w:rsidRPr="00127FDC">
              <w:rPr>
                <w:rFonts w:ascii="Times New Roman" w:hAnsi="Times New Roman" w:cs="Times New Roman"/>
                <w:sz w:val="24"/>
                <w:szCs w:val="24"/>
              </w:rPr>
              <w:t>în procesul de fundamentare a proiectelor de acte normative, aprobată pin Hotărârea Guvernului nr.23/2019, și nu necesită elaborarea analizei impactului de reglementare sub aspectul impactului reglementărilor asupra activității de întreprinzător și expertiza Grupului de lucru al Comisiei de stat pentru reglementarea activității de întreprinzător asupra documentului dat</w:t>
            </w:r>
            <w:r w:rsidR="00D516BF" w:rsidRPr="0049661E">
              <w:rPr>
                <w:rFonts w:ascii="Times New Roman" w:hAnsi="Times New Roman" w:cs="Times New Roman"/>
                <w:sz w:val="24"/>
                <w:szCs w:val="24"/>
              </w:rPr>
              <w:t>.</w:t>
            </w:r>
          </w:p>
        </w:tc>
      </w:tr>
    </w:tbl>
    <w:p w14:paraId="6CDC16FC" w14:textId="77777777" w:rsidR="00636E6C" w:rsidRPr="00F56CCF" w:rsidRDefault="00636E6C" w:rsidP="00636E6C">
      <w:pPr>
        <w:spacing w:after="0" w:line="240" w:lineRule="auto"/>
        <w:contextualSpacing/>
        <w:jc w:val="both"/>
        <w:rPr>
          <w:rFonts w:ascii="Times New Roman" w:eastAsia="Times New Roman" w:hAnsi="Times New Roman" w:cs="Times New Roman"/>
          <w:b/>
          <w:sz w:val="26"/>
          <w:szCs w:val="26"/>
          <w:lang w:eastAsia="ar-SA"/>
        </w:rPr>
      </w:pPr>
    </w:p>
    <w:p w14:paraId="526AAEA4" w14:textId="77777777" w:rsidR="00636E6C" w:rsidRPr="00F56CCF" w:rsidRDefault="00636E6C" w:rsidP="00636E6C">
      <w:pPr>
        <w:spacing w:after="0"/>
        <w:rPr>
          <w:rFonts w:ascii="Times New Roman" w:eastAsia="Times New Roman" w:hAnsi="Times New Roman" w:cs="Times New Roman"/>
          <w:b/>
          <w:bCs/>
          <w:sz w:val="24"/>
          <w:szCs w:val="24"/>
          <w:lang w:eastAsia="ru-RU"/>
        </w:rPr>
      </w:pPr>
      <w:r w:rsidRPr="00F56CCF">
        <w:rPr>
          <w:rFonts w:ascii="Times New Roman" w:eastAsia="Times New Roman" w:hAnsi="Times New Roman" w:cs="Times New Roman"/>
          <w:b/>
          <w:bCs/>
          <w:sz w:val="24"/>
          <w:szCs w:val="24"/>
          <w:lang w:eastAsia="ru-RU"/>
        </w:rPr>
        <w:t xml:space="preserve">     Director general </w:t>
      </w:r>
    </w:p>
    <w:p w14:paraId="61BAB566" w14:textId="77777777" w:rsidR="000023C2" w:rsidRPr="00F56CCF" w:rsidRDefault="00636E6C" w:rsidP="00642FD9">
      <w:pPr>
        <w:spacing w:after="0"/>
        <w:rPr>
          <w:lang w:val="en-US"/>
        </w:rPr>
      </w:pPr>
      <w:r w:rsidRPr="00F56CCF">
        <w:rPr>
          <w:rFonts w:ascii="Times New Roman" w:eastAsia="Times New Roman" w:hAnsi="Times New Roman" w:cs="Times New Roman"/>
          <w:b/>
          <w:bCs/>
          <w:sz w:val="24"/>
          <w:szCs w:val="24"/>
          <w:lang w:eastAsia="ru-RU"/>
        </w:rPr>
        <w:t xml:space="preserve">     Veaceslav UNTILA</w:t>
      </w:r>
    </w:p>
    <w:sectPr w:rsidR="000023C2" w:rsidRPr="00F56CCF" w:rsidSect="004128D4">
      <w:pgSz w:w="11906" w:h="16838"/>
      <w:pgMar w:top="851"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55B7"/>
    <w:multiLevelType w:val="hybridMultilevel"/>
    <w:tmpl w:val="4322E1F2"/>
    <w:lvl w:ilvl="0" w:tplc="0409000F">
      <w:start w:val="1"/>
      <w:numFmt w:val="decimal"/>
      <w:lvlText w:val="%1."/>
      <w:lvlJc w:val="left"/>
      <w:pPr>
        <w:ind w:left="1004" w:hanging="360"/>
      </w:pPr>
    </w:lvl>
    <w:lvl w:ilvl="1" w:tplc="0409000F">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8E2784E"/>
    <w:multiLevelType w:val="hybridMultilevel"/>
    <w:tmpl w:val="4768F662"/>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F846B91"/>
    <w:multiLevelType w:val="hybridMultilevel"/>
    <w:tmpl w:val="C0285AEC"/>
    <w:lvl w:ilvl="0" w:tplc="04190011">
      <w:start w:val="1"/>
      <w:numFmt w:val="decimal"/>
      <w:lvlText w:val="%1)"/>
      <w:lvlJc w:val="left"/>
      <w:pPr>
        <w:ind w:left="1314" w:hanging="360"/>
      </w:pPr>
    </w:lvl>
    <w:lvl w:ilvl="1" w:tplc="04190019" w:tentative="1">
      <w:start w:val="1"/>
      <w:numFmt w:val="lowerLetter"/>
      <w:lvlText w:val="%2."/>
      <w:lvlJc w:val="left"/>
      <w:pPr>
        <w:ind w:left="2034" w:hanging="360"/>
      </w:pPr>
    </w:lvl>
    <w:lvl w:ilvl="2" w:tplc="0419001B" w:tentative="1">
      <w:start w:val="1"/>
      <w:numFmt w:val="lowerRoman"/>
      <w:lvlText w:val="%3."/>
      <w:lvlJc w:val="right"/>
      <w:pPr>
        <w:ind w:left="2754" w:hanging="180"/>
      </w:pPr>
    </w:lvl>
    <w:lvl w:ilvl="3" w:tplc="0419000F" w:tentative="1">
      <w:start w:val="1"/>
      <w:numFmt w:val="decimal"/>
      <w:lvlText w:val="%4."/>
      <w:lvlJc w:val="left"/>
      <w:pPr>
        <w:ind w:left="3474" w:hanging="360"/>
      </w:pPr>
    </w:lvl>
    <w:lvl w:ilvl="4" w:tplc="04190019" w:tentative="1">
      <w:start w:val="1"/>
      <w:numFmt w:val="lowerLetter"/>
      <w:lvlText w:val="%5."/>
      <w:lvlJc w:val="left"/>
      <w:pPr>
        <w:ind w:left="4194" w:hanging="360"/>
      </w:pPr>
    </w:lvl>
    <w:lvl w:ilvl="5" w:tplc="0419001B" w:tentative="1">
      <w:start w:val="1"/>
      <w:numFmt w:val="lowerRoman"/>
      <w:lvlText w:val="%6."/>
      <w:lvlJc w:val="right"/>
      <w:pPr>
        <w:ind w:left="4914" w:hanging="180"/>
      </w:pPr>
    </w:lvl>
    <w:lvl w:ilvl="6" w:tplc="0419000F" w:tentative="1">
      <w:start w:val="1"/>
      <w:numFmt w:val="decimal"/>
      <w:lvlText w:val="%7."/>
      <w:lvlJc w:val="left"/>
      <w:pPr>
        <w:ind w:left="5634" w:hanging="360"/>
      </w:pPr>
    </w:lvl>
    <w:lvl w:ilvl="7" w:tplc="04190019" w:tentative="1">
      <w:start w:val="1"/>
      <w:numFmt w:val="lowerLetter"/>
      <w:lvlText w:val="%8."/>
      <w:lvlJc w:val="left"/>
      <w:pPr>
        <w:ind w:left="6354" w:hanging="360"/>
      </w:pPr>
    </w:lvl>
    <w:lvl w:ilvl="8" w:tplc="0419001B" w:tentative="1">
      <w:start w:val="1"/>
      <w:numFmt w:val="lowerRoman"/>
      <w:lvlText w:val="%9."/>
      <w:lvlJc w:val="right"/>
      <w:pPr>
        <w:ind w:left="7074" w:hanging="180"/>
      </w:pPr>
    </w:lvl>
  </w:abstractNum>
  <w:abstractNum w:abstractNumId="3" w15:restartNumberingAfterBreak="0">
    <w:nsid w:val="118D74EB"/>
    <w:multiLevelType w:val="hybridMultilevel"/>
    <w:tmpl w:val="9656F26A"/>
    <w:lvl w:ilvl="0" w:tplc="04190011">
      <w:start w:val="1"/>
      <w:numFmt w:val="decimal"/>
      <w:lvlText w:val="%1)"/>
      <w:lvlJc w:val="left"/>
      <w:pPr>
        <w:ind w:left="1290" w:hanging="360"/>
      </w:pPr>
    </w:lvl>
    <w:lvl w:ilvl="1" w:tplc="69321C9A">
      <w:start w:val="1"/>
      <w:numFmt w:val="decimal"/>
      <w:lvlText w:val="%2."/>
      <w:lvlJc w:val="left"/>
      <w:pPr>
        <w:ind w:left="2010" w:hanging="360"/>
      </w:pPr>
      <w:rPr>
        <w:rFonts w:hint="default"/>
      </w:r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4" w15:restartNumberingAfterBreak="0">
    <w:nsid w:val="135840E1"/>
    <w:multiLevelType w:val="hybridMultilevel"/>
    <w:tmpl w:val="5C9C21F6"/>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5" w15:restartNumberingAfterBreak="0">
    <w:nsid w:val="14292FB3"/>
    <w:multiLevelType w:val="hybridMultilevel"/>
    <w:tmpl w:val="E4729AF4"/>
    <w:lvl w:ilvl="0" w:tplc="04190011">
      <w:start w:val="1"/>
      <w:numFmt w:val="decimal"/>
      <w:lvlText w:val="%1)"/>
      <w:lvlJc w:val="left"/>
      <w:pPr>
        <w:ind w:left="1314" w:hanging="360"/>
      </w:pPr>
    </w:lvl>
    <w:lvl w:ilvl="1" w:tplc="04190019" w:tentative="1">
      <w:start w:val="1"/>
      <w:numFmt w:val="lowerLetter"/>
      <w:lvlText w:val="%2."/>
      <w:lvlJc w:val="left"/>
      <w:pPr>
        <w:ind w:left="2034" w:hanging="360"/>
      </w:pPr>
    </w:lvl>
    <w:lvl w:ilvl="2" w:tplc="0419001B" w:tentative="1">
      <w:start w:val="1"/>
      <w:numFmt w:val="lowerRoman"/>
      <w:lvlText w:val="%3."/>
      <w:lvlJc w:val="right"/>
      <w:pPr>
        <w:ind w:left="2754" w:hanging="180"/>
      </w:pPr>
    </w:lvl>
    <w:lvl w:ilvl="3" w:tplc="0419000F" w:tentative="1">
      <w:start w:val="1"/>
      <w:numFmt w:val="decimal"/>
      <w:lvlText w:val="%4."/>
      <w:lvlJc w:val="left"/>
      <w:pPr>
        <w:ind w:left="3474" w:hanging="360"/>
      </w:pPr>
    </w:lvl>
    <w:lvl w:ilvl="4" w:tplc="04190019" w:tentative="1">
      <w:start w:val="1"/>
      <w:numFmt w:val="lowerLetter"/>
      <w:lvlText w:val="%5."/>
      <w:lvlJc w:val="left"/>
      <w:pPr>
        <w:ind w:left="4194" w:hanging="360"/>
      </w:pPr>
    </w:lvl>
    <w:lvl w:ilvl="5" w:tplc="0419001B" w:tentative="1">
      <w:start w:val="1"/>
      <w:numFmt w:val="lowerRoman"/>
      <w:lvlText w:val="%6."/>
      <w:lvlJc w:val="right"/>
      <w:pPr>
        <w:ind w:left="4914" w:hanging="180"/>
      </w:pPr>
    </w:lvl>
    <w:lvl w:ilvl="6" w:tplc="0419000F" w:tentative="1">
      <w:start w:val="1"/>
      <w:numFmt w:val="decimal"/>
      <w:lvlText w:val="%7."/>
      <w:lvlJc w:val="left"/>
      <w:pPr>
        <w:ind w:left="5634" w:hanging="360"/>
      </w:pPr>
    </w:lvl>
    <w:lvl w:ilvl="7" w:tplc="04190019" w:tentative="1">
      <w:start w:val="1"/>
      <w:numFmt w:val="lowerLetter"/>
      <w:lvlText w:val="%8."/>
      <w:lvlJc w:val="left"/>
      <w:pPr>
        <w:ind w:left="6354" w:hanging="360"/>
      </w:pPr>
    </w:lvl>
    <w:lvl w:ilvl="8" w:tplc="0419001B" w:tentative="1">
      <w:start w:val="1"/>
      <w:numFmt w:val="lowerRoman"/>
      <w:lvlText w:val="%9."/>
      <w:lvlJc w:val="right"/>
      <w:pPr>
        <w:ind w:left="7074" w:hanging="180"/>
      </w:pPr>
    </w:lvl>
  </w:abstractNum>
  <w:abstractNum w:abstractNumId="6" w15:restartNumberingAfterBreak="0">
    <w:nsid w:val="16282E28"/>
    <w:multiLevelType w:val="hybridMultilevel"/>
    <w:tmpl w:val="5244682C"/>
    <w:lvl w:ilvl="0" w:tplc="DC5409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05632"/>
    <w:multiLevelType w:val="hybridMultilevel"/>
    <w:tmpl w:val="E4729AF4"/>
    <w:lvl w:ilvl="0" w:tplc="04190011">
      <w:start w:val="1"/>
      <w:numFmt w:val="decimal"/>
      <w:lvlText w:val="%1)"/>
      <w:lvlJc w:val="left"/>
      <w:pPr>
        <w:ind w:left="1314" w:hanging="360"/>
      </w:pPr>
    </w:lvl>
    <w:lvl w:ilvl="1" w:tplc="04190019" w:tentative="1">
      <w:start w:val="1"/>
      <w:numFmt w:val="lowerLetter"/>
      <w:lvlText w:val="%2."/>
      <w:lvlJc w:val="left"/>
      <w:pPr>
        <w:ind w:left="2034" w:hanging="360"/>
      </w:pPr>
    </w:lvl>
    <w:lvl w:ilvl="2" w:tplc="0419001B" w:tentative="1">
      <w:start w:val="1"/>
      <w:numFmt w:val="lowerRoman"/>
      <w:lvlText w:val="%3."/>
      <w:lvlJc w:val="right"/>
      <w:pPr>
        <w:ind w:left="2754" w:hanging="180"/>
      </w:pPr>
    </w:lvl>
    <w:lvl w:ilvl="3" w:tplc="0419000F" w:tentative="1">
      <w:start w:val="1"/>
      <w:numFmt w:val="decimal"/>
      <w:lvlText w:val="%4."/>
      <w:lvlJc w:val="left"/>
      <w:pPr>
        <w:ind w:left="3474" w:hanging="360"/>
      </w:pPr>
    </w:lvl>
    <w:lvl w:ilvl="4" w:tplc="04190019" w:tentative="1">
      <w:start w:val="1"/>
      <w:numFmt w:val="lowerLetter"/>
      <w:lvlText w:val="%5."/>
      <w:lvlJc w:val="left"/>
      <w:pPr>
        <w:ind w:left="4194" w:hanging="360"/>
      </w:pPr>
    </w:lvl>
    <w:lvl w:ilvl="5" w:tplc="0419001B" w:tentative="1">
      <w:start w:val="1"/>
      <w:numFmt w:val="lowerRoman"/>
      <w:lvlText w:val="%6."/>
      <w:lvlJc w:val="right"/>
      <w:pPr>
        <w:ind w:left="4914" w:hanging="180"/>
      </w:pPr>
    </w:lvl>
    <w:lvl w:ilvl="6" w:tplc="0419000F" w:tentative="1">
      <w:start w:val="1"/>
      <w:numFmt w:val="decimal"/>
      <w:lvlText w:val="%7."/>
      <w:lvlJc w:val="left"/>
      <w:pPr>
        <w:ind w:left="5634" w:hanging="360"/>
      </w:pPr>
    </w:lvl>
    <w:lvl w:ilvl="7" w:tplc="04190019" w:tentative="1">
      <w:start w:val="1"/>
      <w:numFmt w:val="lowerLetter"/>
      <w:lvlText w:val="%8."/>
      <w:lvlJc w:val="left"/>
      <w:pPr>
        <w:ind w:left="6354" w:hanging="360"/>
      </w:pPr>
    </w:lvl>
    <w:lvl w:ilvl="8" w:tplc="0419001B" w:tentative="1">
      <w:start w:val="1"/>
      <w:numFmt w:val="lowerRoman"/>
      <w:lvlText w:val="%9."/>
      <w:lvlJc w:val="right"/>
      <w:pPr>
        <w:ind w:left="7074" w:hanging="180"/>
      </w:pPr>
    </w:lvl>
  </w:abstractNum>
  <w:abstractNum w:abstractNumId="8" w15:restartNumberingAfterBreak="0">
    <w:nsid w:val="36A50FF6"/>
    <w:multiLevelType w:val="hybridMultilevel"/>
    <w:tmpl w:val="275AFF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9B4839"/>
    <w:multiLevelType w:val="hybridMultilevel"/>
    <w:tmpl w:val="C0285AEC"/>
    <w:lvl w:ilvl="0" w:tplc="04190011">
      <w:start w:val="1"/>
      <w:numFmt w:val="decimal"/>
      <w:lvlText w:val="%1)"/>
      <w:lvlJc w:val="left"/>
      <w:pPr>
        <w:ind w:left="1314" w:hanging="360"/>
      </w:pPr>
    </w:lvl>
    <w:lvl w:ilvl="1" w:tplc="04190019" w:tentative="1">
      <w:start w:val="1"/>
      <w:numFmt w:val="lowerLetter"/>
      <w:lvlText w:val="%2."/>
      <w:lvlJc w:val="left"/>
      <w:pPr>
        <w:ind w:left="2034" w:hanging="360"/>
      </w:pPr>
    </w:lvl>
    <w:lvl w:ilvl="2" w:tplc="0419001B" w:tentative="1">
      <w:start w:val="1"/>
      <w:numFmt w:val="lowerRoman"/>
      <w:lvlText w:val="%3."/>
      <w:lvlJc w:val="right"/>
      <w:pPr>
        <w:ind w:left="2754" w:hanging="180"/>
      </w:pPr>
    </w:lvl>
    <w:lvl w:ilvl="3" w:tplc="0419000F" w:tentative="1">
      <w:start w:val="1"/>
      <w:numFmt w:val="decimal"/>
      <w:lvlText w:val="%4."/>
      <w:lvlJc w:val="left"/>
      <w:pPr>
        <w:ind w:left="3474" w:hanging="360"/>
      </w:pPr>
    </w:lvl>
    <w:lvl w:ilvl="4" w:tplc="04190019" w:tentative="1">
      <w:start w:val="1"/>
      <w:numFmt w:val="lowerLetter"/>
      <w:lvlText w:val="%5."/>
      <w:lvlJc w:val="left"/>
      <w:pPr>
        <w:ind w:left="4194" w:hanging="360"/>
      </w:pPr>
    </w:lvl>
    <w:lvl w:ilvl="5" w:tplc="0419001B" w:tentative="1">
      <w:start w:val="1"/>
      <w:numFmt w:val="lowerRoman"/>
      <w:lvlText w:val="%6."/>
      <w:lvlJc w:val="right"/>
      <w:pPr>
        <w:ind w:left="4914" w:hanging="180"/>
      </w:pPr>
    </w:lvl>
    <w:lvl w:ilvl="6" w:tplc="0419000F" w:tentative="1">
      <w:start w:val="1"/>
      <w:numFmt w:val="decimal"/>
      <w:lvlText w:val="%7."/>
      <w:lvlJc w:val="left"/>
      <w:pPr>
        <w:ind w:left="5634" w:hanging="360"/>
      </w:pPr>
    </w:lvl>
    <w:lvl w:ilvl="7" w:tplc="04190019" w:tentative="1">
      <w:start w:val="1"/>
      <w:numFmt w:val="lowerLetter"/>
      <w:lvlText w:val="%8."/>
      <w:lvlJc w:val="left"/>
      <w:pPr>
        <w:ind w:left="6354" w:hanging="360"/>
      </w:pPr>
    </w:lvl>
    <w:lvl w:ilvl="8" w:tplc="0419001B" w:tentative="1">
      <w:start w:val="1"/>
      <w:numFmt w:val="lowerRoman"/>
      <w:lvlText w:val="%9."/>
      <w:lvlJc w:val="right"/>
      <w:pPr>
        <w:ind w:left="7074" w:hanging="180"/>
      </w:pPr>
    </w:lvl>
  </w:abstractNum>
  <w:abstractNum w:abstractNumId="10" w15:restartNumberingAfterBreak="0">
    <w:nsid w:val="64456F18"/>
    <w:multiLevelType w:val="hybridMultilevel"/>
    <w:tmpl w:val="7CC2C182"/>
    <w:lvl w:ilvl="0" w:tplc="75AE2614">
      <w:start w:val="16"/>
      <w:numFmt w:val="bullet"/>
      <w:lvlText w:val="-"/>
      <w:lvlJc w:val="left"/>
      <w:pPr>
        <w:ind w:left="1079" w:hanging="360"/>
      </w:pPr>
      <w:rPr>
        <w:rFonts w:ascii="Times New Roman" w:eastAsia="Calibri"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1"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713F5718"/>
    <w:multiLevelType w:val="hybridMultilevel"/>
    <w:tmpl w:val="1046BA82"/>
    <w:lvl w:ilvl="0" w:tplc="C736E0FA">
      <w:start w:val="1"/>
      <w:numFmt w:val="decimal"/>
      <w:lvlText w:val="%1)"/>
      <w:lvlJc w:val="left"/>
      <w:pPr>
        <w:ind w:left="1221" w:hanging="360"/>
      </w:pPr>
      <w:rPr>
        <w:rFonts w:ascii="Times New Roman" w:hAnsi="Times New Roman" w:cs="Times New Roman" w:hint="default"/>
        <w:sz w:val="24"/>
        <w:szCs w:val="24"/>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num w:numId="1">
    <w:abstractNumId w:val="11"/>
  </w:num>
  <w:num w:numId="2">
    <w:abstractNumId w:val="12"/>
  </w:num>
  <w:num w:numId="3">
    <w:abstractNumId w:val="5"/>
  </w:num>
  <w:num w:numId="4">
    <w:abstractNumId w:val="9"/>
  </w:num>
  <w:num w:numId="5">
    <w:abstractNumId w:val="2"/>
  </w:num>
  <w:num w:numId="6">
    <w:abstractNumId w:val="7"/>
  </w:num>
  <w:num w:numId="7">
    <w:abstractNumId w:val="3"/>
  </w:num>
  <w:num w:numId="8">
    <w:abstractNumId w:val="4"/>
  </w:num>
  <w:num w:numId="9">
    <w:abstractNumId w:val="6"/>
  </w:num>
  <w:num w:numId="10">
    <w:abstractNumId w:val="10"/>
  </w:num>
  <w:num w:numId="11">
    <w:abstractNumId w:val="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6C"/>
    <w:rsid w:val="000023C2"/>
    <w:rsid w:val="00020AC7"/>
    <w:rsid w:val="00022B39"/>
    <w:rsid w:val="000240F1"/>
    <w:rsid w:val="00043CE4"/>
    <w:rsid w:val="000762A7"/>
    <w:rsid w:val="000809D7"/>
    <w:rsid w:val="00096CBE"/>
    <w:rsid w:val="000A17B5"/>
    <w:rsid w:val="000A1CD4"/>
    <w:rsid w:val="000B75F7"/>
    <w:rsid w:val="000D0C90"/>
    <w:rsid w:val="000D1F56"/>
    <w:rsid w:val="000E3237"/>
    <w:rsid w:val="00117037"/>
    <w:rsid w:val="00120DFF"/>
    <w:rsid w:val="00121FEC"/>
    <w:rsid w:val="00127FDC"/>
    <w:rsid w:val="00136575"/>
    <w:rsid w:val="0014525B"/>
    <w:rsid w:val="00157824"/>
    <w:rsid w:val="0016739F"/>
    <w:rsid w:val="00196606"/>
    <w:rsid w:val="001A2EAD"/>
    <w:rsid w:val="001A7EC8"/>
    <w:rsid w:val="001B30C7"/>
    <w:rsid w:val="001B40CF"/>
    <w:rsid w:val="001C3057"/>
    <w:rsid w:val="001D1523"/>
    <w:rsid w:val="001E22F2"/>
    <w:rsid w:val="001E295E"/>
    <w:rsid w:val="001F3192"/>
    <w:rsid w:val="002018FA"/>
    <w:rsid w:val="00204E24"/>
    <w:rsid w:val="00233B2A"/>
    <w:rsid w:val="00247F08"/>
    <w:rsid w:val="0026150F"/>
    <w:rsid w:val="0026486C"/>
    <w:rsid w:val="00265A42"/>
    <w:rsid w:val="00266108"/>
    <w:rsid w:val="00270BB0"/>
    <w:rsid w:val="00281BF6"/>
    <w:rsid w:val="00287477"/>
    <w:rsid w:val="00290E22"/>
    <w:rsid w:val="0029151F"/>
    <w:rsid w:val="002B4324"/>
    <w:rsid w:val="002C2991"/>
    <w:rsid w:val="002D59DA"/>
    <w:rsid w:val="002D683D"/>
    <w:rsid w:val="002E3FB4"/>
    <w:rsid w:val="00312878"/>
    <w:rsid w:val="00323C8B"/>
    <w:rsid w:val="00335DD6"/>
    <w:rsid w:val="003421D0"/>
    <w:rsid w:val="003443BA"/>
    <w:rsid w:val="003544AD"/>
    <w:rsid w:val="00377243"/>
    <w:rsid w:val="00377798"/>
    <w:rsid w:val="00386548"/>
    <w:rsid w:val="00387359"/>
    <w:rsid w:val="003A1BC2"/>
    <w:rsid w:val="003A53B9"/>
    <w:rsid w:val="003B7FC4"/>
    <w:rsid w:val="003C2776"/>
    <w:rsid w:val="003D7B89"/>
    <w:rsid w:val="003E43C0"/>
    <w:rsid w:val="003F2545"/>
    <w:rsid w:val="003F772F"/>
    <w:rsid w:val="00441938"/>
    <w:rsid w:val="00450313"/>
    <w:rsid w:val="00463606"/>
    <w:rsid w:val="00466F36"/>
    <w:rsid w:val="00467D6C"/>
    <w:rsid w:val="004732B9"/>
    <w:rsid w:val="00492115"/>
    <w:rsid w:val="0049661E"/>
    <w:rsid w:val="004A6547"/>
    <w:rsid w:val="004B2FD8"/>
    <w:rsid w:val="004C6D11"/>
    <w:rsid w:val="004D1159"/>
    <w:rsid w:val="004D115F"/>
    <w:rsid w:val="004E42C2"/>
    <w:rsid w:val="00500B50"/>
    <w:rsid w:val="00501C51"/>
    <w:rsid w:val="0050499D"/>
    <w:rsid w:val="00510DB3"/>
    <w:rsid w:val="00515FCA"/>
    <w:rsid w:val="00522971"/>
    <w:rsid w:val="00552592"/>
    <w:rsid w:val="00557851"/>
    <w:rsid w:val="005804EE"/>
    <w:rsid w:val="00580CBE"/>
    <w:rsid w:val="00582D3B"/>
    <w:rsid w:val="0058701A"/>
    <w:rsid w:val="00591C60"/>
    <w:rsid w:val="00594859"/>
    <w:rsid w:val="005B4E54"/>
    <w:rsid w:val="005C0D0B"/>
    <w:rsid w:val="005D2E8B"/>
    <w:rsid w:val="005D4B50"/>
    <w:rsid w:val="005D57CB"/>
    <w:rsid w:val="005E5F84"/>
    <w:rsid w:val="005E70DE"/>
    <w:rsid w:val="005F3808"/>
    <w:rsid w:val="005F5E73"/>
    <w:rsid w:val="00605769"/>
    <w:rsid w:val="00610788"/>
    <w:rsid w:val="00610F16"/>
    <w:rsid w:val="00625C19"/>
    <w:rsid w:val="00632C7E"/>
    <w:rsid w:val="00632DEC"/>
    <w:rsid w:val="00633A05"/>
    <w:rsid w:val="00634A6F"/>
    <w:rsid w:val="00636E6C"/>
    <w:rsid w:val="00642ECF"/>
    <w:rsid w:val="00642FD9"/>
    <w:rsid w:val="00643025"/>
    <w:rsid w:val="00653199"/>
    <w:rsid w:val="00656173"/>
    <w:rsid w:val="00656237"/>
    <w:rsid w:val="00660F36"/>
    <w:rsid w:val="00662F81"/>
    <w:rsid w:val="00666D80"/>
    <w:rsid w:val="00673FE6"/>
    <w:rsid w:val="006770AC"/>
    <w:rsid w:val="00681222"/>
    <w:rsid w:val="006821B8"/>
    <w:rsid w:val="0069597A"/>
    <w:rsid w:val="006A24E5"/>
    <w:rsid w:val="006A2C91"/>
    <w:rsid w:val="006A6462"/>
    <w:rsid w:val="006A6899"/>
    <w:rsid w:val="006B5A16"/>
    <w:rsid w:val="006B5A1D"/>
    <w:rsid w:val="006C068F"/>
    <w:rsid w:val="006C2486"/>
    <w:rsid w:val="006E27CC"/>
    <w:rsid w:val="006E28BE"/>
    <w:rsid w:val="006F1E8C"/>
    <w:rsid w:val="007341CA"/>
    <w:rsid w:val="007419EE"/>
    <w:rsid w:val="007573F2"/>
    <w:rsid w:val="0076372A"/>
    <w:rsid w:val="00766F75"/>
    <w:rsid w:val="00771B58"/>
    <w:rsid w:val="00780052"/>
    <w:rsid w:val="00782882"/>
    <w:rsid w:val="00795A5F"/>
    <w:rsid w:val="007A2110"/>
    <w:rsid w:val="007B323B"/>
    <w:rsid w:val="007B70B7"/>
    <w:rsid w:val="007B7853"/>
    <w:rsid w:val="007C6694"/>
    <w:rsid w:val="007D5C99"/>
    <w:rsid w:val="007E6F34"/>
    <w:rsid w:val="007F3F01"/>
    <w:rsid w:val="007F4256"/>
    <w:rsid w:val="008021BA"/>
    <w:rsid w:val="0080221D"/>
    <w:rsid w:val="00832D7C"/>
    <w:rsid w:val="00834177"/>
    <w:rsid w:val="008434AD"/>
    <w:rsid w:val="00865943"/>
    <w:rsid w:val="00865E5C"/>
    <w:rsid w:val="008710D5"/>
    <w:rsid w:val="008860A3"/>
    <w:rsid w:val="00887883"/>
    <w:rsid w:val="00892F1E"/>
    <w:rsid w:val="00895983"/>
    <w:rsid w:val="008B3BC0"/>
    <w:rsid w:val="008C350F"/>
    <w:rsid w:val="008D025C"/>
    <w:rsid w:val="008D0C7B"/>
    <w:rsid w:val="008D18BC"/>
    <w:rsid w:val="008D58D7"/>
    <w:rsid w:val="008D644F"/>
    <w:rsid w:val="008F315A"/>
    <w:rsid w:val="008F4BF4"/>
    <w:rsid w:val="008F4EFA"/>
    <w:rsid w:val="008F7AAC"/>
    <w:rsid w:val="009040F5"/>
    <w:rsid w:val="00904311"/>
    <w:rsid w:val="009061C5"/>
    <w:rsid w:val="00916397"/>
    <w:rsid w:val="00923350"/>
    <w:rsid w:val="0093467E"/>
    <w:rsid w:val="00946937"/>
    <w:rsid w:val="009659CC"/>
    <w:rsid w:val="00975A8F"/>
    <w:rsid w:val="009A23DC"/>
    <w:rsid w:val="009B52A6"/>
    <w:rsid w:val="009C1B3B"/>
    <w:rsid w:val="009D23FD"/>
    <w:rsid w:val="009D24A9"/>
    <w:rsid w:val="009D4684"/>
    <w:rsid w:val="009D75A9"/>
    <w:rsid w:val="009D7A0A"/>
    <w:rsid w:val="009F00F8"/>
    <w:rsid w:val="009F706E"/>
    <w:rsid w:val="00A007C1"/>
    <w:rsid w:val="00A056DA"/>
    <w:rsid w:val="00A06AEF"/>
    <w:rsid w:val="00A23E08"/>
    <w:rsid w:val="00A27230"/>
    <w:rsid w:val="00A30A97"/>
    <w:rsid w:val="00A3160A"/>
    <w:rsid w:val="00A333B3"/>
    <w:rsid w:val="00A41040"/>
    <w:rsid w:val="00A61393"/>
    <w:rsid w:val="00AC43C7"/>
    <w:rsid w:val="00AD456A"/>
    <w:rsid w:val="00AD46ED"/>
    <w:rsid w:val="00AD760A"/>
    <w:rsid w:val="00AE0335"/>
    <w:rsid w:val="00AF460C"/>
    <w:rsid w:val="00AF58EB"/>
    <w:rsid w:val="00B070FA"/>
    <w:rsid w:val="00B14DEB"/>
    <w:rsid w:val="00B1518B"/>
    <w:rsid w:val="00B25DE1"/>
    <w:rsid w:val="00B26DC8"/>
    <w:rsid w:val="00B667A5"/>
    <w:rsid w:val="00B76146"/>
    <w:rsid w:val="00B76759"/>
    <w:rsid w:val="00B818B3"/>
    <w:rsid w:val="00B82655"/>
    <w:rsid w:val="00BB315D"/>
    <w:rsid w:val="00BB39DA"/>
    <w:rsid w:val="00BC2700"/>
    <w:rsid w:val="00BC63E2"/>
    <w:rsid w:val="00BD0CC7"/>
    <w:rsid w:val="00BD1FD1"/>
    <w:rsid w:val="00C001F0"/>
    <w:rsid w:val="00C0204D"/>
    <w:rsid w:val="00C10EEF"/>
    <w:rsid w:val="00C205D2"/>
    <w:rsid w:val="00C206E1"/>
    <w:rsid w:val="00C2077D"/>
    <w:rsid w:val="00C225F5"/>
    <w:rsid w:val="00C2711A"/>
    <w:rsid w:val="00C37F37"/>
    <w:rsid w:val="00C521CF"/>
    <w:rsid w:val="00C53C7D"/>
    <w:rsid w:val="00C57CAC"/>
    <w:rsid w:val="00C703E7"/>
    <w:rsid w:val="00C76416"/>
    <w:rsid w:val="00C8135A"/>
    <w:rsid w:val="00C83D28"/>
    <w:rsid w:val="00C85349"/>
    <w:rsid w:val="00C91491"/>
    <w:rsid w:val="00CA3D5B"/>
    <w:rsid w:val="00CB1A0F"/>
    <w:rsid w:val="00CB30C3"/>
    <w:rsid w:val="00CC069C"/>
    <w:rsid w:val="00CC35AE"/>
    <w:rsid w:val="00CE2294"/>
    <w:rsid w:val="00CE3AFB"/>
    <w:rsid w:val="00CE3EBA"/>
    <w:rsid w:val="00CE6A75"/>
    <w:rsid w:val="00D03A8F"/>
    <w:rsid w:val="00D26BA5"/>
    <w:rsid w:val="00D3436A"/>
    <w:rsid w:val="00D4294E"/>
    <w:rsid w:val="00D435A5"/>
    <w:rsid w:val="00D500AF"/>
    <w:rsid w:val="00D516BF"/>
    <w:rsid w:val="00D52C63"/>
    <w:rsid w:val="00D54C75"/>
    <w:rsid w:val="00D55E7F"/>
    <w:rsid w:val="00D63FB0"/>
    <w:rsid w:val="00D64F34"/>
    <w:rsid w:val="00D779DB"/>
    <w:rsid w:val="00D878D8"/>
    <w:rsid w:val="00D90676"/>
    <w:rsid w:val="00D9322B"/>
    <w:rsid w:val="00DA2978"/>
    <w:rsid w:val="00DB0CF7"/>
    <w:rsid w:val="00DB527F"/>
    <w:rsid w:val="00DC3370"/>
    <w:rsid w:val="00DC4445"/>
    <w:rsid w:val="00DD7242"/>
    <w:rsid w:val="00DE55B2"/>
    <w:rsid w:val="00DE65E0"/>
    <w:rsid w:val="00E222CB"/>
    <w:rsid w:val="00E25582"/>
    <w:rsid w:val="00E51FD0"/>
    <w:rsid w:val="00E60954"/>
    <w:rsid w:val="00E618A9"/>
    <w:rsid w:val="00E7581C"/>
    <w:rsid w:val="00E75B97"/>
    <w:rsid w:val="00E81310"/>
    <w:rsid w:val="00E939A2"/>
    <w:rsid w:val="00E94953"/>
    <w:rsid w:val="00E95509"/>
    <w:rsid w:val="00EA0AD1"/>
    <w:rsid w:val="00EA1787"/>
    <w:rsid w:val="00EA40A3"/>
    <w:rsid w:val="00EB13C9"/>
    <w:rsid w:val="00EB615B"/>
    <w:rsid w:val="00EC0D61"/>
    <w:rsid w:val="00EC214B"/>
    <w:rsid w:val="00EF47CD"/>
    <w:rsid w:val="00F02F72"/>
    <w:rsid w:val="00F21715"/>
    <w:rsid w:val="00F21B63"/>
    <w:rsid w:val="00F21FE0"/>
    <w:rsid w:val="00F3125A"/>
    <w:rsid w:val="00F32A65"/>
    <w:rsid w:val="00F47233"/>
    <w:rsid w:val="00F510DB"/>
    <w:rsid w:val="00F56CCF"/>
    <w:rsid w:val="00F866DB"/>
    <w:rsid w:val="00F879AA"/>
    <w:rsid w:val="00F9362C"/>
    <w:rsid w:val="00F93C53"/>
    <w:rsid w:val="00FA17E3"/>
    <w:rsid w:val="00FB69EE"/>
    <w:rsid w:val="00FC1724"/>
    <w:rsid w:val="00FC7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20A5"/>
  <w15:chartTrackingRefBased/>
  <w15:docId w15:val="{BFF39A80-160D-4740-82BF-87E31C92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E6C"/>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36E6C"/>
    <w:pPr>
      <w:ind w:left="720"/>
      <w:contextualSpacing/>
    </w:pPr>
  </w:style>
  <w:style w:type="character" w:customStyle="1" w:styleId="ListParagraphChar">
    <w:name w:val="List Paragraph Char"/>
    <w:link w:val="ListParagraph"/>
    <w:uiPriority w:val="34"/>
    <w:locked/>
    <w:rsid w:val="00636E6C"/>
    <w:rPr>
      <w:lang w:val="ro-RO"/>
    </w:rPr>
  </w:style>
  <w:style w:type="character" w:styleId="Hyperlink">
    <w:name w:val="Hyperlink"/>
    <w:rsid w:val="00636E6C"/>
    <w:rPr>
      <w:color w:val="0000FF"/>
      <w:u w:val="single"/>
    </w:rPr>
  </w:style>
  <w:style w:type="paragraph" w:styleId="BalloonText">
    <w:name w:val="Balloon Text"/>
    <w:basedOn w:val="Normal"/>
    <w:link w:val="BalloonTextChar"/>
    <w:uiPriority w:val="99"/>
    <w:semiHidden/>
    <w:unhideWhenUsed/>
    <w:rsid w:val="00636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E6C"/>
    <w:rPr>
      <w:rFonts w:ascii="Segoe UI" w:hAnsi="Segoe UI" w:cs="Segoe UI"/>
      <w:sz w:val="18"/>
      <w:szCs w:val="18"/>
      <w:lang w:val="ro-RO"/>
    </w:rPr>
  </w:style>
  <w:style w:type="table" w:styleId="TableGrid">
    <w:name w:val="Table Grid"/>
    <w:basedOn w:val="TableNormal"/>
    <w:uiPriority w:val="39"/>
    <w:rsid w:val="00D26B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1645</Words>
  <Characters>9380</Characters>
  <Application>Microsoft Office Word</Application>
  <DocSecurity>0</DocSecurity>
  <Lines>78</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35594</dc:creator>
  <cp:keywords/>
  <dc:description/>
  <cp:lastModifiedBy>Tagadiuc Alexandru</cp:lastModifiedBy>
  <cp:revision>43</cp:revision>
  <cp:lastPrinted>2021-05-19T12:35:00Z</cp:lastPrinted>
  <dcterms:created xsi:type="dcterms:W3CDTF">2021-08-10T06:52:00Z</dcterms:created>
  <dcterms:modified xsi:type="dcterms:W3CDTF">2021-09-14T11:00:00Z</dcterms:modified>
</cp:coreProperties>
</file>